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9" w:type="dxa"/>
        <w:tblInd w:w="-34" w:type="dxa"/>
        <w:tblLayout w:type="fixed"/>
        <w:tblLook w:val="0000" w:firstRow="0" w:lastRow="0" w:firstColumn="0" w:lastColumn="0" w:noHBand="0" w:noVBand="0"/>
      </w:tblPr>
      <w:tblGrid>
        <w:gridCol w:w="3060"/>
        <w:gridCol w:w="1440"/>
        <w:gridCol w:w="4839"/>
      </w:tblGrid>
      <w:tr w:rsidR="00334E14" w:rsidRPr="00334E14" w:rsidTr="00BD23D5">
        <w:trPr>
          <w:trHeight w:val="1258"/>
        </w:trPr>
        <w:tc>
          <w:tcPr>
            <w:tcW w:w="3060" w:type="dxa"/>
          </w:tcPr>
          <w:p w:rsidR="00C95644" w:rsidRPr="00334E14" w:rsidRDefault="00C95644" w:rsidP="00BD23D5">
            <w:pPr>
              <w:jc w:val="center"/>
            </w:pPr>
            <w:r w:rsidRPr="00334E14">
              <w:t>TỈNH ỦY TRÀ VINH</w:t>
            </w:r>
          </w:p>
          <w:p w:rsidR="00C95644" w:rsidRPr="00334E14" w:rsidRDefault="00C95644" w:rsidP="00BD23D5">
            <w:pPr>
              <w:jc w:val="center"/>
              <w:rPr>
                <w:b/>
              </w:rPr>
            </w:pPr>
            <w:r w:rsidRPr="00334E14">
              <w:rPr>
                <w:b/>
              </w:rPr>
              <w:t>BAN TUYÊN GIÁO</w:t>
            </w:r>
          </w:p>
          <w:p w:rsidR="00C95644" w:rsidRPr="00334E14" w:rsidRDefault="00C95644" w:rsidP="00BD23D5">
            <w:pPr>
              <w:jc w:val="center"/>
            </w:pPr>
            <w:r w:rsidRPr="00334E14">
              <w:t>*</w:t>
            </w:r>
          </w:p>
          <w:p w:rsidR="00C95644" w:rsidRPr="00334E14" w:rsidRDefault="00C95644" w:rsidP="00993CB2">
            <w:pPr>
              <w:jc w:val="center"/>
            </w:pPr>
            <w:r w:rsidRPr="00334E14">
              <w:t xml:space="preserve">Số </w:t>
            </w:r>
            <w:r w:rsidR="00993CB2" w:rsidRPr="00334E14">
              <w:t>134</w:t>
            </w:r>
            <w:r w:rsidRPr="00334E14">
              <w:t>-KH/BTGTU</w:t>
            </w:r>
          </w:p>
        </w:tc>
        <w:tc>
          <w:tcPr>
            <w:tcW w:w="1440" w:type="dxa"/>
          </w:tcPr>
          <w:p w:rsidR="00C95644" w:rsidRPr="00334E14" w:rsidRDefault="00C95644" w:rsidP="00BD23D5">
            <w:pPr>
              <w:ind w:left="432"/>
              <w:jc w:val="center"/>
              <w:rPr>
                <w:b/>
                <w:noProof/>
              </w:rPr>
            </w:pPr>
          </w:p>
        </w:tc>
        <w:tc>
          <w:tcPr>
            <w:tcW w:w="4839" w:type="dxa"/>
          </w:tcPr>
          <w:p w:rsidR="00C95644" w:rsidRPr="00334E14" w:rsidRDefault="004023C8" w:rsidP="00BD23D5">
            <w:pPr>
              <w:ind w:left="432"/>
              <w:rPr>
                <w:b/>
                <w:sz w:val="30"/>
              </w:rPr>
            </w:pPr>
            <w:r w:rsidRPr="00334E14">
              <w:rPr>
                <w:b/>
                <w:noProof/>
                <w:sz w:val="30"/>
              </w:rPr>
              <mc:AlternateContent>
                <mc:Choice Requires="wps">
                  <w:drawing>
                    <wp:anchor distT="4294967294" distB="4294967294" distL="114298" distR="114298" simplePos="0" relativeHeight="251657216" behindDoc="0" locked="0" layoutInCell="1" allowOverlap="1" wp14:anchorId="5A312CCC" wp14:editId="2B9081F3">
                      <wp:simplePos x="0" y="0"/>
                      <wp:positionH relativeFrom="column">
                        <wp:posOffset>381634</wp:posOffset>
                      </wp:positionH>
                      <wp:positionV relativeFrom="paragraph">
                        <wp:posOffset>790574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FE2BEE" id="Straight Connector 2"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05pt,62.25pt" to="30.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"/>
                  </w:pict>
                </mc:Fallback>
              </mc:AlternateContent>
            </w:r>
            <w:r w:rsidR="00C95644" w:rsidRPr="00334E14">
              <w:rPr>
                <w:b/>
                <w:sz w:val="30"/>
              </w:rPr>
              <w:t>ĐẢNG CỘNG SẢN VIỆT NAM</w:t>
            </w:r>
          </w:p>
          <w:p w:rsidR="00C95644" w:rsidRPr="00334E14" w:rsidRDefault="004023C8" w:rsidP="00BD23D5">
            <w:pPr>
              <w:ind w:left="601"/>
              <w:jc w:val="center"/>
              <w:rPr>
                <w:b/>
              </w:rPr>
            </w:pPr>
            <w:r w:rsidRPr="00334E14">
              <w:rPr>
                <w:b/>
                <w:noProof/>
              </w:rPr>
              <mc:AlternateContent>
                <mc:Choice Requires="wps">
                  <w:drawing>
                    <wp:anchor distT="0" distB="0" distL="114300" distR="114300" simplePos="0" relativeHeight="251658240" behindDoc="0" locked="0" layoutInCell="1" allowOverlap="1" wp14:anchorId="06EFDE34" wp14:editId="3B2C3560">
                      <wp:simplePos x="0" y="0"/>
                      <wp:positionH relativeFrom="column">
                        <wp:posOffset>255270</wp:posOffset>
                      </wp:positionH>
                      <wp:positionV relativeFrom="paragraph">
                        <wp:posOffset>9525</wp:posOffset>
                      </wp:positionV>
                      <wp:extent cx="2644140" cy="1270"/>
                      <wp:effectExtent l="0" t="0" r="2286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41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E731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7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"/>
                  </w:pict>
                </mc:Fallback>
              </mc:AlternateContent>
            </w:r>
          </w:p>
          <w:p w:rsidR="00C95644" w:rsidRPr="00334E14" w:rsidRDefault="00C95644" w:rsidP="00993CB2">
            <w:pPr>
              <w:pStyle w:val="Heading1"/>
              <w:rPr>
                <w:rFonts w:ascii="Times New Roman" w:hAnsi="Times New Roman"/>
                <w:szCs w:val="28"/>
              </w:rPr>
            </w:pPr>
            <w:r w:rsidRPr="00334E14">
              <w:rPr>
                <w:rFonts w:ascii="Times New Roman" w:hAnsi="Times New Roman"/>
                <w:szCs w:val="28"/>
              </w:rPr>
              <w:t xml:space="preserve"> Trà Vinh, ngày </w:t>
            </w:r>
            <w:r w:rsidR="0082018C" w:rsidRPr="00334E14">
              <w:rPr>
                <w:rFonts w:ascii="Times New Roman" w:hAnsi="Times New Roman"/>
                <w:szCs w:val="28"/>
              </w:rPr>
              <w:t>0</w:t>
            </w:r>
            <w:r w:rsidR="00993CB2" w:rsidRPr="00334E14">
              <w:rPr>
                <w:rFonts w:ascii="Times New Roman" w:hAnsi="Times New Roman"/>
                <w:szCs w:val="28"/>
              </w:rPr>
              <w:t>6</w:t>
            </w:r>
            <w:r w:rsidRPr="00334E14">
              <w:rPr>
                <w:rFonts w:ascii="Times New Roman" w:hAnsi="Times New Roman"/>
                <w:szCs w:val="28"/>
              </w:rPr>
              <w:t xml:space="preserve"> tháng </w:t>
            </w:r>
            <w:r w:rsidR="0082018C" w:rsidRPr="00334E14">
              <w:rPr>
                <w:rFonts w:ascii="Times New Roman" w:hAnsi="Times New Roman"/>
                <w:szCs w:val="28"/>
              </w:rPr>
              <w:t>3</w:t>
            </w:r>
            <w:r w:rsidRPr="00334E14">
              <w:rPr>
                <w:rFonts w:ascii="Times New Roman" w:hAnsi="Times New Roman"/>
                <w:szCs w:val="28"/>
              </w:rPr>
              <w:t xml:space="preserve"> năm 2020</w:t>
            </w:r>
          </w:p>
        </w:tc>
      </w:tr>
    </w:tbl>
    <w:p w:rsidR="00C95644" w:rsidRPr="00334E14" w:rsidRDefault="00C95644" w:rsidP="00C95644">
      <w:pPr>
        <w:jc w:val="center"/>
        <w:rPr>
          <w:b/>
          <w:bCs/>
          <w:sz w:val="2"/>
        </w:rPr>
      </w:pPr>
    </w:p>
    <w:p w:rsidR="00C95644" w:rsidRPr="00334E14" w:rsidRDefault="00C95644" w:rsidP="00C95644">
      <w:pPr>
        <w:jc w:val="center"/>
        <w:rPr>
          <w:b/>
          <w:bCs/>
        </w:rPr>
      </w:pPr>
      <w:r w:rsidRPr="00334E14">
        <w:rPr>
          <w:b/>
          <w:bCs/>
        </w:rPr>
        <w:t>KẾ HOẠCH</w:t>
      </w:r>
    </w:p>
    <w:p w:rsidR="00C95644" w:rsidRPr="00334E14" w:rsidRDefault="00F50240" w:rsidP="00C95644">
      <w:pPr>
        <w:jc w:val="center"/>
        <w:rPr>
          <w:b/>
        </w:rPr>
      </w:pPr>
      <w:r w:rsidRPr="00334E14">
        <w:rPr>
          <w:b/>
        </w:rPr>
        <w:t>t</w:t>
      </w:r>
      <w:r w:rsidR="00C95644" w:rsidRPr="00334E14">
        <w:rPr>
          <w:b/>
        </w:rPr>
        <w:t xml:space="preserve">ổ chức các hoạt động kỷ niệm 90 năm </w:t>
      </w:r>
    </w:p>
    <w:p w:rsidR="00C95644" w:rsidRPr="00334E14" w:rsidRDefault="00C95644" w:rsidP="00C95644">
      <w:pPr>
        <w:jc w:val="center"/>
        <w:rPr>
          <w:b/>
        </w:rPr>
      </w:pPr>
      <w:r w:rsidRPr="00334E14">
        <w:rPr>
          <w:b/>
        </w:rPr>
        <w:t>Ngày truyền thống ngành Tuyên giáo của Đảng Cộng sản Việt Nam</w:t>
      </w:r>
    </w:p>
    <w:p w:rsidR="00C95644" w:rsidRPr="00334E14" w:rsidRDefault="00C95644" w:rsidP="00C95644">
      <w:pPr>
        <w:jc w:val="center"/>
        <w:rPr>
          <w:b/>
        </w:rPr>
      </w:pPr>
      <w:r w:rsidRPr="00334E14">
        <w:rPr>
          <w:b/>
        </w:rPr>
        <w:t>(01/8/1930-01/8/2020)</w:t>
      </w:r>
    </w:p>
    <w:p w:rsidR="003D7BB3" w:rsidRPr="00334E14" w:rsidRDefault="00334E14" w:rsidP="00334E14">
      <w:pPr>
        <w:jc w:val="center"/>
        <w:rPr>
          <w:b/>
        </w:rPr>
      </w:pPr>
      <w:r>
        <w:rPr>
          <w:b/>
        </w:rPr>
        <w:t>-----</w:t>
      </w:r>
    </w:p>
    <w:p w:rsidR="00C95644" w:rsidRPr="00334E14" w:rsidRDefault="00C95644" w:rsidP="00334E14">
      <w:pPr>
        <w:spacing w:after="120" w:line="320" w:lineRule="exact"/>
        <w:ind w:firstLine="720"/>
        <w:jc w:val="both"/>
      </w:pPr>
      <w:r w:rsidRPr="00334E14">
        <w:t>Thực hiện Kế hoạch số 365-KH/BTGTW, ngày 31/01/2020 của Ban Tuyên giáo Trung ương “</w:t>
      </w:r>
      <w:r w:rsidRPr="00334E14">
        <w:rPr>
          <w:i/>
        </w:rPr>
        <w:t>về tổ chức hoạt động kỷ niệm 90 năm Ngày truyền thống ngành Tuyên giáo của Đảng Cộng sản Việt Nam</w:t>
      </w:r>
      <w:r w:rsidR="003C47E6" w:rsidRPr="00334E14">
        <w:rPr>
          <w:i/>
        </w:rPr>
        <w:t xml:space="preserve"> </w:t>
      </w:r>
      <w:r w:rsidRPr="00334E14">
        <w:rPr>
          <w:i/>
        </w:rPr>
        <w:t xml:space="preserve">(01/8/1930-01/8/2020)”, </w:t>
      </w:r>
      <w:r w:rsidRPr="00334E14">
        <w:t>Ban Tuyên giáo Tỉnh ủy xây dựng kế hoạch tổ chức thực hiện như sau:</w:t>
      </w:r>
    </w:p>
    <w:p w:rsidR="00C95644" w:rsidRPr="00334E14" w:rsidRDefault="003D7BB3" w:rsidP="00334E14">
      <w:pPr>
        <w:spacing w:after="120" w:line="320" w:lineRule="exact"/>
        <w:ind w:firstLine="720"/>
        <w:jc w:val="both"/>
        <w:rPr>
          <w:b/>
        </w:rPr>
      </w:pPr>
      <w:r w:rsidRPr="00334E14">
        <w:rPr>
          <w:b/>
        </w:rPr>
        <w:t>I. MỤC ĐÍCH, YÊU CẦU</w:t>
      </w:r>
    </w:p>
    <w:p w:rsidR="00C95644" w:rsidRPr="00334E14" w:rsidRDefault="00C95644" w:rsidP="00334E14">
      <w:pPr>
        <w:spacing w:after="120" w:line="320" w:lineRule="exact"/>
        <w:ind w:firstLine="720"/>
        <w:jc w:val="both"/>
      </w:pPr>
      <w:r w:rsidRPr="00334E14">
        <w:t>- Tuyên truyền, phát huy truyền thống vẻ vang và những đóng góp to lớn của ngành Tuyên giáo đối với sự nghiệp cách mạng của Đảng và dân tộc ta trong 90 năm qua; tri ân công lao, đóng góp của các cấp, các ngành</w:t>
      </w:r>
      <w:r w:rsidR="0038447C" w:rsidRPr="00334E14">
        <w:t xml:space="preserve"> </w:t>
      </w:r>
      <w:r w:rsidRPr="00334E14">
        <w:t>và các thế hệ cán bộ tuyên giáo đối với công tác tuyên giáo của Đảng.</w:t>
      </w:r>
    </w:p>
    <w:p w:rsidR="00C95644" w:rsidRPr="00334E14" w:rsidRDefault="00C95644" w:rsidP="00334E14">
      <w:pPr>
        <w:shd w:val="clear" w:color="auto" w:fill="FFFFFF"/>
        <w:spacing w:after="120" w:line="320" w:lineRule="exact"/>
        <w:ind w:firstLine="720"/>
        <w:jc w:val="both"/>
        <w:textAlignment w:val="baseline"/>
      </w:pPr>
      <w:r w:rsidRPr="00334E14">
        <w:t xml:space="preserve">- Cổ vũ, động viên toàn ngành Tuyên giáo trong tỉnh nỗ lực vượt qua khó khăn, thách thức, phát huy những thành tựu, ưu điểm; khắc phục những tồn tại, hạn chế; không ngừng phấn đấu nâng cao chất lượng, hiệu quả công tác tuyên giáo, </w:t>
      </w:r>
      <w:r w:rsidRPr="00334E14">
        <w:rPr>
          <w:bdr w:val="none" w:sz="0" w:space="0" w:color="auto" w:frame="1"/>
          <w:shd w:val="clear" w:color="auto" w:fill="FFFFFF"/>
        </w:rPr>
        <w:t>góp phần xây dựng Đảng, xây dựng hệ thống chính trị các cấp trong tỉnh trong sạch, vững mạnh, phát huy sức mạnh đoàn kết toàn dân tộc và sức mạnh thời đại,</w:t>
      </w:r>
      <w:r w:rsidR="00C47E52" w:rsidRPr="00334E14">
        <w:rPr>
          <w:bdr w:val="none" w:sz="0" w:space="0" w:color="auto" w:frame="1"/>
          <w:shd w:val="clear" w:color="auto" w:fill="FFFFFF"/>
        </w:rPr>
        <w:t xml:space="preserve"> </w:t>
      </w:r>
      <w:r w:rsidRPr="00334E14">
        <w:t>xây dựng quê hương Trà Vinh ngày càng giàu đẹp, văn minh, đáp ứng yêu cầu của sự nghiệp đổi mới, công nghiệp hóa, hiện đại hóa đất nước và hội nhập quốc tế.</w:t>
      </w:r>
    </w:p>
    <w:p w:rsidR="00C95644" w:rsidRPr="00334E14" w:rsidRDefault="00C95644" w:rsidP="00334E14">
      <w:pPr>
        <w:shd w:val="clear" w:color="auto" w:fill="FFFFFF"/>
        <w:spacing w:after="120" w:line="320" w:lineRule="exact"/>
        <w:ind w:firstLine="720"/>
        <w:jc w:val="both"/>
        <w:textAlignment w:val="baseline"/>
      </w:pPr>
      <w:r w:rsidRPr="00334E14">
        <w:t xml:space="preserve">- Tổ chức các hoạt động kỷ niệm bảo đảm trang trọng, thiết thực, hiệu quả và tiết kiệm, tạo không khí phấn khởi, thi đua thực hiện nhiệm vụ </w:t>
      </w:r>
      <w:r w:rsidR="00E7376C" w:rsidRPr="00334E14">
        <w:t>chính trị của n</w:t>
      </w:r>
      <w:r w:rsidRPr="00334E14">
        <w:t>gành,</w:t>
      </w:r>
      <w:r w:rsidR="00E7376C" w:rsidRPr="00334E14">
        <w:t xml:space="preserve"> địa phương, </w:t>
      </w:r>
      <w:r w:rsidRPr="00334E14">
        <w:t>cơ quan, đơn vị.</w:t>
      </w:r>
    </w:p>
    <w:p w:rsidR="00C95644" w:rsidRPr="00334E14" w:rsidRDefault="00C95644" w:rsidP="00334E14">
      <w:pPr>
        <w:shd w:val="clear" w:color="auto" w:fill="FFFFFF"/>
        <w:spacing w:after="120" w:line="320" w:lineRule="exact"/>
        <w:ind w:firstLine="720"/>
        <w:jc w:val="both"/>
        <w:textAlignment w:val="baseline"/>
        <w:rPr>
          <w:b/>
        </w:rPr>
      </w:pPr>
      <w:r w:rsidRPr="00334E14">
        <w:rPr>
          <w:b/>
        </w:rPr>
        <w:t>II. CÁC HOẠT ĐỘNG KỶ NIỆM</w:t>
      </w:r>
    </w:p>
    <w:p w:rsidR="003D7BB3" w:rsidRPr="00334E14" w:rsidRDefault="003D7BB3" w:rsidP="00334E14">
      <w:pPr>
        <w:spacing w:after="120" w:line="320" w:lineRule="exact"/>
        <w:ind w:firstLine="720"/>
        <w:jc w:val="both"/>
        <w:rPr>
          <w:b/>
        </w:rPr>
      </w:pPr>
      <w:r w:rsidRPr="00334E14">
        <w:rPr>
          <w:b/>
        </w:rPr>
        <w:t>1. Ban Tuyên giáo Tỉnh ủy</w:t>
      </w:r>
      <w:r w:rsidR="0071679E" w:rsidRPr="00334E14">
        <w:rPr>
          <w:b/>
        </w:rPr>
        <w:t xml:space="preserve"> chủ trì, phối hợp thực hiện</w:t>
      </w:r>
    </w:p>
    <w:p w:rsidR="00153F24" w:rsidRPr="00334E14" w:rsidRDefault="00C95644" w:rsidP="00334E14">
      <w:pPr>
        <w:spacing w:after="120" w:line="320" w:lineRule="exact"/>
        <w:ind w:firstLine="720"/>
        <w:jc w:val="both"/>
        <w:rPr>
          <w:i/>
        </w:rPr>
      </w:pPr>
      <w:r w:rsidRPr="00334E14">
        <w:rPr>
          <w:b/>
          <w:i/>
        </w:rPr>
        <w:t>1.</w:t>
      </w:r>
      <w:r w:rsidR="00153F24" w:rsidRPr="00334E14">
        <w:rPr>
          <w:b/>
          <w:i/>
        </w:rPr>
        <w:t>1</w:t>
      </w:r>
      <w:r w:rsidRPr="00334E14">
        <w:rPr>
          <w:b/>
          <w:i/>
        </w:rPr>
        <w:t>.</w:t>
      </w:r>
      <w:r w:rsidRPr="00334E14">
        <w:rPr>
          <w:i/>
        </w:rPr>
        <w:t xml:space="preserve"> Tổ chức </w:t>
      </w:r>
      <w:r w:rsidR="00153F24" w:rsidRPr="00334E14">
        <w:rPr>
          <w:i/>
        </w:rPr>
        <w:t>Lễ kỷ niệm vớ</w:t>
      </w:r>
      <w:r w:rsidR="003D7BB3" w:rsidRPr="00334E14">
        <w:rPr>
          <w:i/>
        </w:rPr>
        <w:t>i quy mô cấp sở, ban</w:t>
      </w:r>
      <w:r w:rsidR="003D7FE1" w:rsidRPr="00334E14">
        <w:rPr>
          <w:i/>
        </w:rPr>
        <w:t>,</w:t>
      </w:r>
      <w:r w:rsidR="003D7BB3" w:rsidRPr="00334E14">
        <w:rPr>
          <w:i/>
        </w:rPr>
        <w:t xml:space="preserve"> ngành tỉnh</w:t>
      </w:r>
    </w:p>
    <w:p w:rsidR="00153F24" w:rsidRPr="00334E14" w:rsidRDefault="00153F24" w:rsidP="00334E14">
      <w:pPr>
        <w:spacing w:after="120" w:line="320" w:lineRule="exact"/>
        <w:ind w:firstLine="720"/>
        <w:jc w:val="both"/>
      </w:pPr>
      <w:r w:rsidRPr="00334E14">
        <w:rPr>
          <w:i/>
        </w:rPr>
        <w:t>- Thời gian:</w:t>
      </w:r>
      <w:r w:rsidRPr="00334E14">
        <w:t xml:space="preserve"> Tổ chức 1 buổi, dự kiến </w:t>
      </w:r>
      <w:r w:rsidR="003F21B6" w:rsidRPr="00334E14">
        <w:t>chiều</w:t>
      </w:r>
      <w:r w:rsidR="001A018B" w:rsidRPr="00334E14">
        <w:t xml:space="preserve"> </w:t>
      </w:r>
      <w:r w:rsidRPr="00334E14">
        <w:t xml:space="preserve">ngày </w:t>
      </w:r>
      <w:r w:rsidR="001A018B" w:rsidRPr="00334E14">
        <w:rPr>
          <w:b/>
        </w:rPr>
        <w:t>31</w:t>
      </w:r>
      <w:r w:rsidRPr="00334E14">
        <w:rPr>
          <w:b/>
        </w:rPr>
        <w:t>/</w:t>
      </w:r>
      <w:r w:rsidR="001A018B" w:rsidRPr="00334E14">
        <w:rPr>
          <w:b/>
        </w:rPr>
        <w:t>7</w:t>
      </w:r>
      <w:r w:rsidRPr="00334E14">
        <w:rPr>
          <w:b/>
        </w:rPr>
        <w:t>/2020</w:t>
      </w:r>
      <w:r w:rsidRPr="00334E14">
        <w:t xml:space="preserve"> (thứ </w:t>
      </w:r>
      <w:r w:rsidR="002A5B02" w:rsidRPr="00334E14">
        <w:t>S</w:t>
      </w:r>
      <w:r w:rsidR="001A018B" w:rsidRPr="00334E14">
        <w:t>áu</w:t>
      </w:r>
      <w:r w:rsidRPr="00334E14">
        <w:t>).</w:t>
      </w:r>
    </w:p>
    <w:p w:rsidR="00153F24" w:rsidRPr="00334E14" w:rsidRDefault="00153F24" w:rsidP="00334E14">
      <w:pPr>
        <w:spacing w:after="120" w:line="320" w:lineRule="exact"/>
        <w:ind w:firstLine="720"/>
        <w:jc w:val="both"/>
      </w:pPr>
      <w:r w:rsidRPr="00334E14">
        <w:rPr>
          <w:i/>
        </w:rPr>
        <w:t>- Địa điểm:</w:t>
      </w:r>
      <w:r w:rsidRPr="00334E14">
        <w:t xml:space="preserve"> Hội trường Tỉnh ủy Trà Vinh </w:t>
      </w:r>
      <w:r w:rsidR="003D7FE1" w:rsidRPr="00334E14">
        <w:t xml:space="preserve">- </w:t>
      </w:r>
      <w:r w:rsidRPr="00334E14">
        <w:t xml:space="preserve">số 89, Lê Lợi, </w:t>
      </w:r>
      <w:r w:rsidR="002A5B02" w:rsidRPr="00334E14">
        <w:t xml:space="preserve">khóm 4, </w:t>
      </w:r>
      <w:r w:rsidR="003D7FE1" w:rsidRPr="00334E14">
        <w:t>phường 1, t</w:t>
      </w:r>
      <w:r w:rsidRPr="00334E14">
        <w:t>hành phố Trà Vinh</w:t>
      </w:r>
      <w:r w:rsidR="007234CF" w:rsidRPr="00334E14">
        <w:t xml:space="preserve"> (hoặc Hội trường Trung tâm Hội nghị tỉnh)</w:t>
      </w:r>
      <w:r w:rsidRPr="00334E14">
        <w:t>.</w:t>
      </w:r>
    </w:p>
    <w:p w:rsidR="00153F24" w:rsidRPr="00334E14" w:rsidRDefault="00153F24" w:rsidP="00334E14">
      <w:pPr>
        <w:spacing w:after="120" w:line="320" w:lineRule="exact"/>
        <w:ind w:firstLine="720"/>
        <w:jc w:val="both"/>
        <w:rPr>
          <w:i/>
        </w:rPr>
      </w:pPr>
      <w:r w:rsidRPr="00334E14">
        <w:rPr>
          <w:i/>
        </w:rPr>
        <w:t>- Chương trình lễ</w:t>
      </w:r>
    </w:p>
    <w:p w:rsidR="00153F24" w:rsidRPr="00334E14" w:rsidRDefault="00153F24" w:rsidP="00334E14">
      <w:pPr>
        <w:spacing w:after="120" w:line="320" w:lineRule="exact"/>
        <w:ind w:firstLine="1361"/>
        <w:jc w:val="both"/>
      </w:pPr>
      <w:r w:rsidRPr="00334E14">
        <w:t xml:space="preserve">+ Viếng Đền thờ </w:t>
      </w:r>
      <w:r w:rsidR="00325067" w:rsidRPr="00334E14">
        <w:t xml:space="preserve">Chủ tịch </w:t>
      </w:r>
      <w:r w:rsidR="003F21B6" w:rsidRPr="00334E14">
        <w:t>Hồ Chí Minh (buổi sáng)</w:t>
      </w:r>
      <w:r w:rsidR="00325067" w:rsidRPr="00334E14">
        <w:t xml:space="preserve">, </w:t>
      </w:r>
    </w:p>
    <w:p w:rsidR="00153F24" w:rsidRPr="00334E14" w:rsidRDefault="00153F24" w:rsidP="00334E14">
      <w:pPr>
        <w:spacing w:after="120" w:line="320" w:lineRule="exact"/>
        <w:ind w:firstLine="1361"/>
        <w:jc w:val="both"/>
      </w:pPr>
      <w:r w:rsidRPr="00334E14">
        <w:t xml:space="preserve">+ </w:t>
      </w:r>
      <w:r w:rsidR="006F5573" w:rsidRPr="00334E14">
        <w:t>Văn nghệ</w:t>
      </w:r>
      <w:r w:rsidRPr="00334E14">
        <w:t xml:space="preserve"> chào mừng,</w:t>
      </w:r>
    </w:p>
    <w:p w:rsidR="00153F24" w:rsidRPr="00334E14" w:rsidRDefault="00153F24" w:rsidP="00334E14">
      <w:pPr>
        <w:spacing w:after="120" w:line="320" w:lineRule="exact"/>
        <w:ind w:firstLine="1361"/>
        <w:jc w:val="both"/>
      </w:pPr>
      <w:r w:rsidRPr="00334E14">
        <w:t>+ Tuyên bố lý do, giới thiệu đại biểu,</w:t>
      </w:r>
    </w:p>
    <w:p w:rsidR="00153F24" w:rsidRPr="00334E14" w:rsidRDefault="00153F24" w:rsidP="00334E14">
      <w:pPr>
        <w:spacing w:after="120" w:line="320" w:lineRule="exact"/>
        <w:ind w:firstLine="1361"/>
        <w:jc w:val="both"/>
      </w:pPr>
      <w:r w:rsidRPr="00334E14">
        <w:t>+ Đọc diễn văn kỷ niệm,</w:t>
      </w:r>
    </w:p>
    <w:p w:rsidR="00153F24" w:rsidRPr="00334E14" w:rsidRDefault="00153F24" w:rsidP="00334E14">
      <w:pPr>
        <w:spacing w:after="120" w:line="320" w:lineRule="exact"/>
        <w:ind w:firstLine="1361"/>
        <w:jc w:val="both"/>
      </w:pPr>
      <w:r w:rsidRPr="00334E14">
        <w:lastRenderedPageBreak/>
        <w:t>+ Phát biểu của Thường trực Tỉnh ủy,</w:t>
      </w:r>
    </w:p>
    <w:p w:rsidR="00325067" w:rsidRPr="00334E14" w:rsidRDefault="00153F24" w:rsidP="00334E14">
      <w:pPr>
        <w:spacing w:after="120" w:line="320" w:lineRule="exact"/>
        <w:ind w:firstLine="1361"/>
        <w:jc w:val="both"/>
      </w:pPr>
      <w:r w:rsidRPr="00334E14">
        <w:t>+ Phát biểu của đại diện</w:t>
      </w:r>
      <w:r w:rsidR="00325067" w:rsidRPr="00334E14">
        <w:t xml:space="preserve"> các đồng chí nguyên là lãnh đạo Ban </w:t>
      </w:r>
      <w:r w:rsidRPr="00334E14">
        <w:t>Tuyên giáo</w:t>
      </w:r>
      <w:r w:rsidR="00325067" w:rsidRPr="00334E14">
        <w:t xml:space="preserve"> Tỉnh ủy</w:t>
      </w:r>
      <w:r w:rsidRPr="00334E14">
        <w:t>,</w:t>
      </w:r>
    </w:p>
    <w:p w:rsidR="00325067" w:rsidRPr="00334E14" w:rsidRDefault="00153F24" w:rsidP="00334E14">
      <w:pPr>
        <w:spacing w:after="120" w:line="320" w:lineRule="exact"/>
        <w:ind w:firstLine="1361"/>
        <w:jc w:val="both"/>
      </w:pPr>
      <w:r w:rsidRPr="00334E14">
        <w:t>+</w:t>
      </w:r>
      <w:r w:rsidR="00325067" w:rsidRPr="00334E14">
        <w:t xml:space="preserve"> Phát biểu của đại diện lãnh đạo Ban Tuyên giáo Tỉnh ủy đương chức,</w:t>
      </w:r>
    </w:p>
    <w:p w:rsidR="00325067" w:rsidRPr="00334E14" w:rsidRDefault="00153F24" w:rsidP="00334E14">
      <w:pPr>
        <w:spacing w:after="120" w:line="320" w:lineRule="exact"/>
        <w:ind w:firstLine="1361"/>
        <w:jc w:val="both"/>
      </w:pPr>
      <w:r w:rsidRPr="00334E14">
        <w:t xml:space="preserve">+ </w:t>
      </w:r>
      <w:r w:rsidR="008A78E1" w:rsidRPr="00334E14">
        <w:t>Trao tặng Kỷ niệm chương Vì sự nghiệp Tuyên giáo</w:t>
      </w:r>
      <w:r w:rsidRPr="00334E14">
        <w:t>,</w:t>
      </w:r>
    </w:p>
    <w:p w:rsidR="00325067" w:rsidRPr="00334E14" w:rsidRDefault="00325067" w:rsidP="00334E14">
      <w:pPr>
        <w:spacing w:after="120" w:line="320" w:lineRule="exact"/>
        <w:ind w:firstLine="1361"/>
        <w:jc w:val="both"/>
      </w:pPr>
      <w:r w:rsidRPr="00334E14">
        <w:t>+ Đáp từ, bế mạc.</w:t>
      </w:r>
    </w:p>
    <w:p w:rsidR="00325067" w:rsidRPr="00334E14" w:rsidRDefault="00325067" w:rsidP="00334E14">
      <w:pPr>
        <w:spacing w:after="120" w:line="320" w:lineRule="exact"/>
        <w:ind w:firstLine="720"/>
        <w:jc w:val="both"/>
      </w:pPr>
      <w:r w:rsidRPr="00334E14">
        <w:rPr>
          <w:i/>
        </w:rPr>
        <w:t xml:space="preserve">- Số lượng: </w:t>
      </w:r>
      <w:r w:rsidR="006F5573" w:rsidRPr="00334E14">
        <w:t>dự kiến khoảng</w:t>
      </w:r>
      <w:r w:rsidR="005A7112" w:rsidRPr="00334E14">
        <w:t xml:space="preserve"> 250 đến</w:t>
      </w:r>
      <w:r w:rsidR="006F5573" w:rsidRPr="00334E14">
        <w:t xml:space="preserve"> </w:t>
      </w:r>
      <w:r w:rsidR="001A018B" w:rsidRPr="00334E14">
        <w:t>30</w:t>
      </w:r>
      <w:r w:rsidRPr="00334E14">
        <w:t>0 đại biểu</w:t>
      </w:r>
      <w:r w:rsidR="005A7112" w:rsidRPr="00334E14">
        <w:t>.</w:t>
      </w:r>
    </w:p>
    <w:p w:rsidR="00325067" w:rsidRPr="00334E14" w:rsidRDefault="00325067" w:rsidP="00334E14">
      <w:pPr>
        <w:spacing w:after="120" w:line="320" w:lineRule="exact"/>
        <w:ind w:firstLine="720"/>
        <w:jc w:val="both"/>
        <w:rPr>
          <w:rStyle w:val="Bodytext2MSReferenceSansSerif"/>
          <w:rFonts w:ascii="Times New Roman" w:hAnsi="Times New Roman" w:cs="Times New Roman"/>
          <w:i w:val="0"/>
          <w:iCs w:val="0"/>
          <w:color w:val="auto"/>
          <w:sz w:val="28"/>
          <w:szCs w:val="28"/>
        </w:rPr>
      </w:pPr>
      <w:r w:rsidRPr="00334E14">
        <w:rPr>
          <w:i/>
        </w:rPr>
        <w:t>- T</w:t>
      </w:r>
      <w:r w:rsidR="00153F24" w:rsidRPr="00334E14">
        <w:rPr>
          <w:i/>
        </w:rPr>
        <w:t>hành phần</w:t>
      </w:r>
      <w:r w:rsidR="00153F24" w:rsidRPr="00334E14">
        <w:rPr>
          <w:rStyle w:val="Bodytext2MSReferenceSansSerif"/>
          <w:rFonts w:ascii="Times New Roman" w:hAnsi="Times New Roman" w:cs="Times New Roman"/>
          <w:i w:val="0"/>
          <w:iCs w:val="0"/>
          <w:color w:val="auto"/>
          <w:sz w:val="28"/>
          <w:szCs w:val="28"/>
        </w:rPr>
        <w:t>:</w:t>
      </w:r>
    </w:p>
    <w:p w:rsidR="00325067" w:rsidRPr="00334E14" w:rsidRDefault="00325067" w:rsidP="00334E14">
      <w:pPr>
        <w:spacing w:after="120" w:line="320" w:lineRule="exact"/>
        <w:ind w:firstLine="1304"/>
        <w:jc w:val="both"/>
      </w:pPr>
      <w:r w:rsidRPr="00334E14">
        <w:rPr>
          <w:rStyle w:val="Bodytext2MSReferenceSansSerif"/>
          <w:rFonts w:ascii="Times New Roman" w:hAnsi="Times New Roman" w:cs="Times New Roman"/>
          <w:i w:val="0"/>
          <w:iCs w:val="0"/>
          <w:color w:val="auto"/>
          <w:sz w:val="28"/>
          <w:szCs w:val="28"/>
        </w:rPr>
        <w:t xml:space="preserve">+ </w:t>
      </w:r>
      <w:r w:rsidRPr="00334E14">
        <w:t>Thường trực Tỉnh ủy, Thường trực Hội đồng nhân dân, lãnh đạo</w:t>
      </w:r>
      <w:r w:rsidR="003D7FE1" w:rsidRPr="00334E14">
        <w:t xml:space="preserve"> Ủy ban n</w:t>
      </w:r>
      <w:r w:rsidRPr="00334E14">
        <w:t>hân dân tỉnh; đại diện lãnh đạo các cơ q</w:t>
      </w:r>
      <w:r w:rsidR="00E45F22" w:rsidRPr="00334E14">
        <w:t>uan tham mưu, giúp việc Tỉnh ủy,</w:t>
      </w:r>
      <w:r w:rsidRPr="00334E14">
        <w:t xml:space="preserve"> </w:t>
      </w:r>
      <w:r w:rsidR="00E45F22" w:rsidRPr="00334E14">
        <w:t xml:space="preserve">Thường trực </w:t>
      </w:r>
      <w:r w:rsidRPr="00334E14">
        <w:t xml:space="preserve">các </w:t>
      </w:r>
      <w:r w:rsidR="00E45F22" w:rsidRPr="00334E14">
        <w:t>huyện, thị, thành ủy, đ</w:t>
      </w:r>
      <w:r w:rsidRPr="00334E14">
        <w:t xml:space="preserve">ảng ủy trực thuộc Tỉnh ủy; lãnh đạo các ngành thuộc khối </w:t>
      </w:r>
      <w:r w:rsidR="003D7FE1" w:rsidRPr="00334E14">
        <w:t xml:space="preserve">văn hóa - </w:t>
      </w:r>
      <w:r w:rsidRPr="00334E14">
        <w:t xml:space="preserve">tư tưởng, </w:t>
      </w:r>
      <w:r w:rsidR="003D7FE1" w:rsidRPr="00334E14">
        <w:t>khoa giáo tỉnh và một số ngành có liên quan.</w:t>
      </w:r>
    </w:p>
    <w:p w:rsidR="00325067" w:rsidRPr="00334E14" w:rsidRDefault="00325067" w:rsidP="00334E14">
      <w:pPr>
        <w:spacing w:after="120" w:line="320" w:lineRule="exact"/>
        <w:ind w:firstLine="1304"/>
        <w:jc w:val="both"/>
      </w:pPr>
      <w:r w:rsidRPr="00334E14">
        <w:t xml:space="preserve">+ Các đồng chí lãnh đạo, cán bộ, nhân </w:t>
      </w:r>
      <w:r w:rsidR="00E45F22" w:rsidRPr="00334E14">
        <w:t>viên công tác ở Ban Tuyên giáo/T</w:t>
      </w:r>
      <w:r w:rsidR="005A7112" w:rsidRPr="00334E14">
        <w:t>uyên huấn tỉnh qua các thời kỳ.</w:t>
      </w:r>
    </w:p>
    <w:p w:rsidR="00325067" w:rsidRPr="00334E14" w:rsidRDefault="00325067" w:rsidP="00334E14">
      <w:pPr>
        <w:spacing w:after="120" w:line="320" w:lineRule="exact"/>
        <w:ind w:firstLine="1304"/>
        <w:jc w:val="both"/>
      </w:pPr>
      <w:r w:rsidRPr="00334E14">
        <w:t xml:space="preserve">+ Lãnh đạo </w:t>
      </w:r>
      <w:r w:rsidR="00E45F22" w:rsidRPr="00334E14">
        <w:t>B</w:t>
      </w:r>
      <w:r w:rsidRPr="00334E14">
        <w:t xml:space="preserve">an Tuyên giáo các huyện, thị, thành </w:t>
      </w:r>
      <w:r w:rsidR="00E45F22" w:rsidRPr="00334E14">
        <w:t>ủy</w:t>
      </w:r>
      <w:r w:rsidR="005A7112" w:rsidRPr="00334E14">
        <w:t>, đảng ủy trực thuộc Tỉnh ủy</w:t>
      </w:r>
      <w:r w:rsidRPr="00334E14">
        <w:t xml:space="preserve"> qua các thời kỳ.</w:t>
      </w:r>
    </w:p>
    <w:p w:rsidR="00E45F22" w:rsidRPr="00334E14" w:rsidRDefault="00E45F22" w:rsidP="00334E14">
      <w:pPr>
        <w:spacing w:after="120" w:line="320" w:lineRule="exact"/>
        <w:ind w:firstLine="1304"/>
        <w:jc w:val="both"/>
      </w:pPr>
      <w:r w:rsidRPr="00334E14">
        <w:t>+ Lãnh đạo Ban Tuyên giáo</w:t>
      </w:r>
      <w:r w:rsidR="001F7B3C" w:rsidRPr="00334E14">
        <w:t>/Tuyên huấn</w:t>
      </w:r>
      <w:r w:rsidRPr="00334E14">
        <w:t xml:space="preserve"> các huyện, thị, thành ủy, đảng ủy trực thuộc Tỉnh ủy, Ủy ban Mặt trận Tổ quốc tỉnh, các đoàn thể chính trị - xã hội; lãnh đạo Trung tâm Bồi dưỡng chính trị huyện, thị, thành phố</w:t>
      </w:r>
      <w:r w:rsidR="005A7112" w:rsidRPr="00334E14">
        <w:t xml:space="preserve"> (đương chức)</w:t>
      </w:r>
      <w:r w:rsidRPr="00334E14">
        <w:t>.</w:t>
      </w:r>
    </w:p>
    <w:p w:rsidR="005A7112" w:rsidRPr="00334E14" w:rsidRDefault="005A7112" w:rsidP="00334E14">
      <w:pPr>
        <w:spacing w:after="120" w:line="320" w:lineRule="exact"/>
        <w:ind w:firstLine="1304"/>
        <w:jc w:val="both"/>
      </w:pPr>
      <w:r w:rsidRPr="00334E14">
        <w:t>+ Cán bộ, công chức Ban Tuyên giáo Tỉnh ủy.</w:t>
      </w:r>
    </w:p>
    <w:p w:rsidR="003D7FE1" w:rsidRPr="00334E14" w:rsidRDefault="00153F24" w:rsidP="00334E14">
      <w:pPr>
        <w:spacing w:after="120" w:line="320" w:lineRule="exact"/>
        <w:ind w:firstLine="1304"/>
        <w:jc w:val="both"/>
      </w:pPr>
      <w:r w:rsidRPr="00334E14">
        <w:t xml:space="preserve">+ </w:t>
      </w:r>
      <w:r w:rsidR="00BC3F1F" w:rsidRPr="00334E14">
        <w:t>Đại diện</w:t>
      </w:r>
      <w:r w:rsidRPr="00334E14">
        <w:t xml:space="preserve"> </w:t>
      </w:r>
      <w:r w:rsidR="00BC3F1F" w:rsidRPr="00334E14">
        <w:t>các</w:t>
      </w:r>
      <w:r w:rsidRPr="00334E14">
        <w:t xml:space="preserve"> cơ quan báo chí ở Trung ương</w:t>
      </w:r>
      <w:r w:rsidR="00BC3F1F" w:rsidRPr="00334E14">
        <w:t xml:space="preserve"> thường trú tại Trà Vinh.</w:t>
      </w:r>
    </w:p>
    <w:p w:rsidR="00C95644" w:rsidRPr="00334E14" w:rsidRDefault="00C95644" w:rsidP="00334E14">
      <w:pPr>
        <w:spacing w:after="120" w:line="320" w:lineRule="exact"/>
        <w:ind w:firstLine="720"/>
        <w:jc w:val="both"/>
        <w:rPr>
          <w:i/>
        </w:rPr>
      </w:pPr>
      <w:r w:rsidRPr="00334E14">
        <w:rPr>
          <w:b/>
          <w:i/>
        </w:rPr>
        <w:t>1.</w:t>
      </w:r>
      <w:r w:rsidR="003F21B6" w:rsidRPr="00334E14">
        <w:rPr>
          <w:b/>
          <w:i/>
        </w:rPr>
        <w:t>2</w:t>
      </w:r>
      <w:r w:rsidRPr="00334E14">
        <w:rPr>
          <w:b/>
          <w:i/>
        </w:rPr>
        <w:t>.</w:t>
      </w:r>
      <w:r w:rsidRPr="00334E14">
        <w:rPr>
          <w:i/>
        </w:rPr>
        <w:t xml:space="preserve"> </w:t>
      </w:r>
      <w:r w:rsidR="00001B4C" w:rsidRPr="00334E14">
        <w:rPr>
          <w:i/>
        </w:rPr>
        <w:t xml:space="preserve">Viếng </w:t>
      </w:r>
      <w:r w:rsidR="008036F4" w:rsidRPr="00334E14">
        <w:rPr>
          <w:i/>
        </w:rPr>
        <w:t>n</w:t>
      </w:r>
      <w:r w:rsidR="00001B4C" w:rsidRPr="00334E14">
        <w:rPr>
          <w:i/>
        </w:rPr>
        <w:t>ghĩa trang và thắp hương các liệt sĩ ngành Tuy</w:t>
      </w:r>
      <w:r w:rsidR="008036F4" w:rsidRPr="00334E14">
        <w:rPr>
          <w:i/>
        </w:rPr>
        <w:t>ên giáo/Tuyên huấn</w:t>
      </w:r>
    </w:p>
    <w:p w:rsidR="009071D8" w:rsidRPr="00334E14" w:rsidRDefault="009071D8" w:rsidP="00334E14">
      <w:pPr>
        <w:spacing w:line="320" w:lineRule="exact"/>
        <w:ind w:firstLine="720"/>
        <w:jc w:val="both"/>
      </w:pPr>
      <w:r w:rsidRPr="00334E14">
        <w:t xml:space="preserve">Ban Tuyên giáo Tỉnh ủy phối hợp với Huyện ủy Càng Long tổ chức viếng </w:t>
      </w:r>
      <w:r w:rsidR="008036F4" w:rsidRPr="00334E14">
        <w:t>N</w:t>
      </w:r>
      <w:r w:rsidRPr="00334E14">
        <w:t>ghĩa trang liệt sĩ huyện Càng Long, thắp hương các liệt sĩ trong đó có các đồng chí là cán bộ Tuyên giáo/Tuyên huấn đã hy sinh.</w:t>
      </w:r>
    </w:p>
    <w:p w:rsidR="009071D8" w:rsidRPr="00334E14" w:rsidRDefault="009071D8" w:rsidP="00334E14">
      <w:pPr>
        <w:spacing w:line="320" w:lineRule="exact"/>
        <w:ind w:firstLine="720"/>
        <w:jc w:val="both"/>
      </w:pPr>
      <w:r w:rsidRPr="00334E14">
        <w:rPr>
          <w:i/>
        </w:rPr>
        <w:t>- Thời gian:</w:t>
      </w:r>
      <w:r w:rsidRPr="00334E14">
        <w:t xml:space="preserve"> 01 buổi, dự kiến sáng ngày 25/7/2020 (thứ bảy)</w:t>
      </w:r>
    </w:p>
    <w:p w:rsidR="009071D8" w:rsidRPr="00334E14" w:rsidRDefault="009071D8" w:rsidP="00334E14">
      <w:pPr>
        <w:spacing w:line="320" w:lineRule="exact"/>
        <w:ind w:firstLine="720"/>
        <w:jc w:val="both"/>
      </w:pPr>
      <w:r w:rsidRPr="00334E14">
        <w:rPr>
          <w:i/>
        </w:rPr>
        <w:t>- Địa điểm:</w:t>
      </w:r>
      <w:r w:rsidRPr="00334E14">
        <w:t xml:space="preserve"> Nghĩa trang Liệt sĩ huyện Càng Long, tỉnh Trà Vinh</w:t>
      </w:r>
    </w:p>
    <w:p w:rsidR="009071D8" w:rsidRPr="00334E14" w:rsidRDefault="009071D8" w:rsidP="00334E14">
      <w:pPr>
        <w:spacing w:line="320" w:lineRule="exact"/>
        <w:ind w:firstLine="720"/>
        <w:jc w:val="both"/>
      </w:pPr>
      <w:r w:rsidRPr="00334E14">
        <w:rPr>
          <w:i/>
        </w:rPr>
        <w:t xml:space="preserve">- Số lượng: </w:t>
      </w:r>
      <w:r w:rsidRPr="00334E14">
        <w:t xml:space="preserve">dự kiến khoảng </w:t>
      </w:r>
      <w:r w:rsidR="003F21B6" w:rsidRPr="00334E14">
        <w:t>5</w:t>
      </w:r>
      <w:r w:rsidRPr="00334E14">
        <w:t>0 đại biểu</w:t>
      </w:r>
    </w:p>
    <w:p w:rsidR="009071D8" w:rsidRPr="00334E14" w:rsidRDefault="009071D8" w:rsidP="00334E14">
      <w:pPr>
        <w:spacing w:line="320" w:lineRule="exact"/>
        <w:ind w:firstLine="720"/>
        <w:jc w:val="both"/>
        <w:rPr>
          <w:rStyle w:val="Bodytext2MSReferenceSansSerif"/>
          <w:rFonts w:ascii="Times New Roman" w:hAnsi="Times New Roman" w:cs="Times New Roman"/>
          <w:i w:val="0"/>
          <w:iCs w:val="0"/>
          <w:color w:val="auto"/>
          <w:sz w:val="28"/>
          <w:szCs w:val="28"/>
        </w:rPr>
      </w:pPr>
      <w:r w:rsidRPr="00334E14">
        <w:rPr>
          <w:i/>
        </w:rPr>
        <w:t>- Thành phần</w:t>
      </w:r>
      <w:r w:rsidRPr="00334E14">
        <w:rPr>
          <w:rStyle w:val="Bodytext2MSReferenceSansSerif"/>
          <w:rFonts w:ascii="Times New Roman" w:hAnsi="Times New Roman" w:cs="Times New Roman"/>
          <w:i w:val="0"/>
          <w:iCs w:val="0"/>
          <w:color w:val="auto"/>
          <w:sz w:val="28"/>
          <w:szCs w:val="28"/>
        </w:rPr>
        <w:t>:</w:t>
      </w:r>
    </w:p>
    <w:p w:rsidR="009071D8" w:rsidRPr="00334E14" w:rsidRDefault="009071D8" w:rsidP="00334E14">
      <w:pPr>
        <w:spacing w:line="320" w:lineRule="exact"/>
        <w:ind w:firstLine="1304"/>
        <w:jc w:val="both"/>
      </w:pPr>
      <w:r w:rsidRPr="00334E14">
        <w:t xml:space="preserve">+ Các đồng chí </w:t>
      </w:r>
      <w:r w:rsidR="008036F4" w:rsidRPr="00334E14">
        <w:t>nguyên lãnh đạo Ban Tuyên giáo/T</w:t>
      </w:r>
      <w:r w:rsidRPr="00334E14">
        <w:t>uyên huấn tỉnh trong kháng chiến</w:t>
      </w:r>
      <w:r w:rsidR="009E5E10" w:rsidRPr="00334E14">
        <w:t xml:space="preserve"> (có điều kiện tham gia)</w:t>
      </w:r>
      <w:r w:rsidRPr="00334E14">
        <w:t>.</w:t>
      </w:r>
    </w:p>
    <w:p w:rsidR="009071D8" w:rsidRPr="00334E14" w:rsidRDefault="009071D8" w:rsidP="00334E14">
      <w:pPr>
        <w:spacing w:line="320" w:lineRule="exact"/>
        <w:ind w:firstLine="1304"/>
        <w:jc w:val="both"/>
      </w:pPr>
      <w:r w:rsidRPr="00334E14">
        <w:t xml:space="preserve">+ Lãnh đạo Ban, </w:t>
      </w:r>
      <w:r w:rsidR="008036F4" w:rsidRPr="00334E14">
        <w:t>t</w:t>
      </w:r>
      <w:r w:rsidRPr="00334E14">
        <w:t>rưởng, phó phòng Ban Tuyên giáo Tỉnh ủy</w:t>
      </w:r>
      <w:r w:rsidR="008036F4" w:rsidRPr="00334E14">
        <w:t>.</w:t>
      </w:r>
    </w:p>
    <w:p w:rsidR="009071D8" w:rsidRPr="00334E14" w:rsidRDefault="009071D8" w:rsidP="00334E14">
      <w:pPr>
        <w:spacing w:line="320" w:lineRule="exact"/>
        <w:ind w:firstLine="1304"/>
        <w:jc w:val="both"/>
      </w:pPr>
      <w:r w:rsidRPr="00334E14">
        <w:t xml:space="preserve">+ </w:t>
      </w:r>
      <w:r w:rsidR="003F21B6" w:rsidRPr="00334E14">
        <w:t xml:space="preserve">Lãnh đạo và cán bộ công chức Ban Tuyên giáo, Trung tâm Bồi dưỡng chính trị huyện </w:t>
      </w:r>
      <w:r w:rsidR="004565DA" w:rsidRPr="00334E14">
        <w:t>Càng Long.</w:t>
      </w:r>
      <w:r w:rsidRPr="00334E14">
        <w:t xml:space="preserve"> </w:t>
      </w:r>
    </w:p>
    <w:p w:rsidR="008A78E1" w:rsidRPr="00334E14" w:rsidRDefault="003F21B6" w:rsidP="00334E14">
      <w:pPr>
        <w:spacing w:after="120" w:line="320" w:lineRule="exact"/>
        <w:ind w:firstLine="720"/>
        <w:jc w:val="both"/>
        <w:rPr>
          <w:i/>
          <w:spacing w:val="-10"/>
        </w:rPr>
      </w:pPr>
      <w:r w:rsidRPr="00334E14">
        <w:rPr>
          <w:b/>
          <w:i/>
          <w:spacing w:val="-10"/>
        </w:rPr>
        <w:t>1.3</w:t>
      </w:r>
      <w:r w:rsidR="00A26E6F" w:rsidRPr="00334E14">
        <w:rPr>
          <w:b/>
          <w:i/>
          <w:spacing w:val="-10"/>
        </w:rPr>
        <w:t>.</w:t>
      </w:r>
      <w:r w:rsidR="00A26E6F" w:rsidRPr="00334E14">
        <w:rPr>
          <w:i/>
          <w:spacing w:val="-10"/>
        </w:rPr>
        <w:t xml:space="preserve"> Phát hành kỷ yếu “Tuyên giáo Trà Vinh </w:t>
      </w:r>
      <w:r w:rsidR="008036F4" w:rsidRPr="00334E14">
        <w:rPr>
          <w:i/>
          <w:spacing w:val="-10"/>
        </w:rPr>
        <w:t>-</w:t>
      </w:r>
      <w:r w:rsidR="00A26E6F" w:rsidRPr="00334E14">
        <w:rPr>
          <w:i/>
          <w:spacing w:val="-10"/>
        </w:rPr>
        <w:t xml:space="preserve"> 90 năm</w:t>
      </w:r>
      <w:r w:rsidR="008A78E1" w:rsidRPr="00334E14">
        <w:rPr>
          <w:i/>
          <w:spacing w:val="-10"/>
        </w:rPr>
        <w:t>, một chặng đường phát triển”</w:t>
      </w:r>
    </w:p>
    <w:p w:rsidR="008A78E1" w:rsidRPr="00334E14" w:rsidRDefault="003174DF" w:rsidP="00334E14">
      <w:pPr>
        <w:spacing w:after="120" w:line="320" w:lineRule="exact"/>
        <w:ind w:firstLine="720"/>
        <w:jc w:val="both"/>
      </w:pPr>
      <w:r w:rsidRPr="00334E14">
        <w:t xml:space="preserve">Ban Tuyên giáo Tỉnh ủy chủ trì phối hợp với các ngành trong khối </w:t>
      </w:r>
      <w:r w:rsidR="008036F4" w:rsidRPr="00334E14">
        <w:t>văn hóa - t</w:t>
      </w:r>
      <w:r w:rsidRPr="00334E14">
        <w:t xml:space="preserve">ư tưởng, </w:t>
      </w:r>
      <w:r w:rsidR="008036F4" w:rsidRPr="00334E14">
        <w:t>k</w:t>
      </w:r>
      <w:r w:rsidRPr="00334E14">
        <w:t xml:space="preserve">hoa giáo, Ban Tuyên giáo các huyện, thị, thành ủy sưu tầm hình ảnh, tư </w:t>
      </w:r>
      <w:r w:rsidRPr="00334E14">
        <w:lastRenderedPageBreak/>
        <w:t>liệu về lịch sử truyền thống ngành tuyên giáo, những thành tựu nổi bật trong chặng đường 90 năm hình thành và phát triển.</w:t>
      </w:r>
    </w:p>
    <w:p w:rsidR="00A26E6F" w:rsidRPr="00334E14" w:rsidRDefault="00A26E6F" w:rsidP="00334E14">
      <w:pPr>
        <w:spacing w:after="120" w:line="320" w:lineRule="exact"/>
        <w:ind w:firstLine="720"/>
        <w:jc w:val="both"/>
        <w:rPr>
          <w:i/>
        </w:rPr>
      </w:pPr>
      <w:r w:rsidRPr="00334E14">
        <w:rPr>
          <w:b/>
        </w:rPr>
        <w:t xml:space="preserve"> </w:t>
      </w:r>
      <w:r w:rsidR="003174DF" w:rsidRPr="00334E14">
        <w:rPr>
          <w:b/>
          <w:i/>
        </w:rPr>
        <w:t>1.</w:t>
      </w:r>
      <w:r w:rsidR="003F21B6" w:rsidRPr="00334E14">
        <w:rPr>
          <w:b/>
          <w:i/>
        </w:rPr>
        <w:t>4</w:t>
      </w:r>
      <w:r w:rsidR="003174DF" w:rsidRPr="00334E14">
        <w:rPr>
          <w:b/>
          <w:i/>
        </w:rPr>
        <w:t>.</w:t>
      </w:r>
      <w:r w:rsidR="003174DF" w:rsidRPr="00334E14">
        <w:rPr>
          <w:i/>
        </w:rPr>
        <w:t xml:space="preserve"> Xây dựng và phát sóng phim tài liệu “Tuyên giáo Trà Vinh </w:t>
      </w:r>
      <w:r w:rsidR="008036F4" w:rsidRPr="00334E14">
        <w:rPr>
          <w:i/>
        </w:rPr>
        <w:t>-</w:t>
      </w:r>
      <w:r w:rsidR="003174DF" w:rsidRPr="00334E14">
        <w:rPr>
          <w:i/>
        </w:rPr>
        <w:t xml:space="preserve"> hành trình 90 năm” </w:t>
      </w:r>
    </w:p>
    <w:p w:rsidR="003746D2" w:rsidRPr="00334E14" w:rsidRDefault="003174DF" w:rsidP="00334E14">
      <w:pPr>
        <w:spacing w:line="320" w:lineRule="exact"/>
        <w:ind w:firstLine="720"/>
        <w:jc w:val="both"/>
      </w:pPr>
      <w:r w:rsidRPr="00334E14">
        <w:t xml:space="preserve">Ban Tuyên giáo Tỉnh ủy chủ trì phối hợp với </w:t>
      </w:r>
      <w:r w:rsidR="003746D2" w:rsidRPr="00334E14">
        <w:t>Đài Phát thanh - Truyền hình Trà Vinh thực hiện.</w:t>
      </w:r>
    </w:p>
    <w:p w:rsidR="003746D2" w:rsidRPr="00334E14" w:rsidRDefault="003746D2" w:rsidP="00334E14">
      <w:pPr>
        <w:spacing w:line="320" w:lineRule="exact"/>
        <w:ind w:firstLine="720"/>
        <w:jc w:val="both"/>
      </w:pPr>
      <w:r w:rsidRPr="00334E14">
        <w:rPr>
          <w:i/>
        </w:rPr>
        <w:t xml:space="preserve">- Thời lượng: </w:t>
      </w:r>
      <w:r w:rsidR="003F21B6" w:rsidRPr="00334E14">
        <w:t>30</w:t>
      </w:r>
      <w:r w:rsidRPr="00334E14">
        <w:t xml:space="preserve"> </w:t>
      </w:r>
      <w:r w:rsidR="003F21B6" w:rsidRPr="00334E14">
        <w:t xml:space="preserve">- 40 </w:t>
      </w:r>
      <w:r w:rsidRPr="00334E14">
        <w:t>phút (</w:t>
      </w:r>
      <w:r w:rsidR="001F7B3C" w:rsidRPr="00334E14">
        <w:t>0</w:t>
      </w:r>
      <w:r w:rsidRPr="00334E14">
        <w:t xml:space="preserve">2 tập, mỗi tập </w:t>
      </w:r>
      <w:r w:rsidR="003F21B6" w:rsidRPr="00334E14">
        <w:t>15 - 20</w:t>
      </w:r>
      <w:r w:rsidRPr="00334E14">
        <w:t xml:space="preserve"> phút)</w:t>
      </w:r>
    </w:p>
    <w:p w:rsidR="003746D2" w:rsidRPr="00334E14" w:rsidRDefault="003746D2" w:rsidP="00334E14">
      <w:pPr>
        <w:spacing w:line="320" w:lineRule="exact"/>
        <w:ind w:firstLine="1304"/>
        <w:jc w:val="both"/>
      </w:pPr>
      <w:r w:rsidRPr="00334E14">
        <w:t xml:space="preserve">+ Tập 1: </w:t>
      </w:r>
      <w:r w:rsidR="001A018B" w:rsidRPr="00334E14">
        <w:t xml:space="preserve">Phản ánh các hoạt động Tuyên giáo/Tuyên huấn Trà Vinh giai đoạn (1930 </w:t>
      </w:r>
      <w:r w:rsidR="008036F4" w:rsidRPr="00334E14">
        <w:t>-</w:t>
      </w:r>
      <w:r w:rsidR="001A018B" w:rsidRPr="00334E14">
        <w:t xml:space="preserve"> 1975)</w:t>
      </w:r>
    </w:p>
    <w:p w:rsidR="003746D2" w:rsidRPr="00334E14" w:rsidRDefault="003746D2" w:rsidP="00334E14">
      <w:pPr>
        <w:spacing w:line="320" w:lineRule="exact"/>
        <w:ind w:firstLine="1304"/>
        <w:jc w:val="both"/>
      </w:pPr>
      <w:r w:rsidRPr="00334E14">
        <w:t xml:space="preserve">+ Tập 2: </w:t>
      </w:r>
      <w:r w:rsidR="001A018B" w:rsidRPr="00334E14">
        <w:t>Phản ánh các hoạt động Tuyên giáo Trà Vinh giai đoạn từ năm 1975 đến nay</w:t>
      </w:r>
    </w:p>
    <w:p w:rsidR="003746D2" w:rsidRPr="00334E14" w:rsidRDefault="003746D2" w:rsidP="00334E14">
      <w:pPr>
        <w:spacing w:line="320" w:lineRule="exact"/>
        <w:ind w:firstLine="720"/>
        <w:jc w:val="both"/>
      </w:pPr>
      <w:r w:rsidRPr="00334E14">
        <w:rPr>
          <w:i/>
        </w:rPr>
        <w:t xml:space="preserve">- Thời gian: </w:t>
      </w:r>
      <w:r w:rsidRPr="00334E14">
        <w:t xml:space="preserve">bắt đầu từ tháng </w:t>
      </w:r>
      <w:r w:rsidR="003F21B6" w:rsidRPr="00334E14">
        <w:t>4</w:t>
      </w:r>
      <w:r w:rsidRPr="00334E14">
        <w:t>/2020, hoàn thành trước ngày 15/7/2020.</w:t>
      </w:r>
    </w:p>
    <w:p w:rsidR="003746D2" w:rsidRPr="00334E14" w:rsidRDefault="003746D2" w:rsidP="00334E14">
      <w:pPr>
        <w:spacing w:line="320" w:lineRule="exact"/>
        <w:ind w:firstLine="720"/>
        <w:jc w:val="both"/>
      </w:pPr>
      <w:r w:rsidRPr="00334E14">
        <w:rPr>
          <w:i/>
        </w:rPr>
        <w:t>- Phát sóng:</w:t>
      </w:r>
      <w:r w:rsidRPr="00334E14">
        <w:t xml:space="preserve"> Dự kiến </w:t>
      </w:r>
      <w:r w:rsidR="008036F4" w:rsidRPr="00334E14">
        <w:t xml:space="preserve">sau </w:t>
      </w:r>
      <w:r w:rsidRPr="00334E14">
        <w:t xml:space="preserve">giờ </w:t>
      </w:r>
      <w:r w:rsidR="008036F4" w:rsidRPr="00334E14">
        <w:t xml:space="preserve">thời sự </w:t>
      </w:r>
      <w:r w:rsidRPr="00334E14">
        <w:t>vào ngày 29</w:t>
      </w:r>
      <w:r w:rsidR="008036F4" w:rsidRPr="00334E14">
        <w:t xml:space="preserve"> </w:t>
      </w:r>
      <w:r w:rsidRPr="00334E14">
        <w:t>-</w:t>
      </w:r>
      <w:r w:rsidR="008036F4" w:rsidRPr="00334E14">
        <w:t xml:space="preserve"> </w:t>
      </w:r>
      <w:r w:rsidRPr="00334E14">
        <w:t>30/7/2020.</w:t>
      </w:r>
    </w:p>
    <w:p w:rsidR="00C95644" w:rsidRPr="00334E14" w:rsidRDefault="00C82500" w:rsidP="00334E14">
      <w:pPr>
        <w:spacing w:after="120" w:line="320" w:lineRule="exact"/>
        <w:ind w:firstLine="720"/>
        <w:jc w:val="both"/>
        <w:rPr>
          <w:b/>
        </w:rPr>
      </w:pPr>
      <w:r w:rsidRPr="00334E14">
        <w:rPr>
          <w:b/>
        </w:rPr>
        <w:t>2</w:t>
      </w:r>
      <w:r w:rsidR="008036F4" w:rsidRPr="00334E14">
        <w:rPr>
          <w:b/>
        </w:rPr>
        <w:t>. Ban Tuyên giáo/tuyên huấn các h</w:t>
      </w:r>
      <w:r w:rsidR="00C95644" w:rsidRPr="00334E14">
        <w:rPr>
          <w:b/>
        </w:rPr>
        <w:t xml:space="preserve">uyện, thị, thành </w:t>
      </w:r>
      <w:r w:rsidR="008036F4" w:rsidRPr="00334E14">
        <w:rPr>
          <w:b/>
        </w:rPr>
        <w:t>ủy, đ</w:t>
      </w:r>
      <w:r w:rsidR="00C95644" w:rsidRPr="00334E14">
        <w:rPr>
          <w:b/>
        </w:rPr>
        <w:t>ảng ủy trực thuộc T</w:t>
      </w:r>
      <w:r w:rsidR="008036F4" w:rsidRPr="00334E14">
        <w:rPr>
          <w:b/>
        </w:rPr>
        <w:t>ỉnh ủy</w:t>
      </w:r>
      <w:r w:rsidR="00C95644" w:rsidRPr="00334E14">
        <w:rPr>
          <w:b/>
        </w:rPr>
        <w:t xml:space="preserve">, Ủy ban Mặt trận Tổ quốc </w:t>
      </w:r>
      <w:r w:rsidR="008036F4" w:rsidRPr="00334E14">
        <w:rPr>
          <w:b/>
        </w:rPr>
        <w:t>t</w:t>
      </w:r>
      <w:r w:rsidR="009E5E10" w:rsidRPr="00334E14">
        <w:rPr>
          <w:b/>
        </w:rPr>
        <w:t>ỉnh</w:t>
      </w:r>
      <w:r w:rsidR="00C95644" w:rsidRPr="00334E14">
        <w:rPr>
          <w:b/>
        </w:rPr>
        <w:t>,</w:t>
      </w:r>
      <w:r w:rsidR="008036F4" w:rsidRPr="00334E14">
        <w:rPr>
          <w:b/>
        </w:rPr>
        <w:t xml:space="preserve"> các tổ chức chính trị - xã hội</w:t>
      </w:r>
    </w:p>
    <w:p w:rsidR="00C95644" w:rsidRPr="00334E14" w:rsidRDefault="00C95644" w:rsidP="00334E14">
      <w:pPr>
        <w:spacing w:after="120" w:line="320" w:lineRule="exact"/>
        <w:ind w:firstLine="720"/>
        <w:jc w:val="both"/>
      </w:pPr>
      <w:r w:rsidRPr="00334E14">
        <w:rPr>
          <w:b/>
        </w:rPr>
        <w:t xml:space="preserve">- </w:t>
      </w:r>
      <w:r w:rsidRPr="00334E14">
        <w:t>Phát động</w:t>
      </w:r>
      <w:r w:rsidR="000336B1" w:rsidRPr="00334E14">
        <w:t xml:space="preserve"> </w:t>
      </w:r>
      <w:r w:rsidRPr="00334E14">
        <w:t>cán bộ, đảng viên, cán bộ tuyên giáo các cấp tham gia thi tìm hiểu về 90 năm truyền thống ngành Tuyên giáo của Đảng</w:t>
      </w:r>
      <w:r w:rsidR="000336B1" w:rsidRPr="00334E14">
        <w:t xml:space="preserve"> </w:t>
      </w:r>
      <w:r w:rsidRPr="00334E14">
        <w:t>do Ban Tuyên giáo Trung ương tổ chức trên mạng xã hội VCNET.</w:t>
      </w:r>
    </w:p>
    <w:p w:rsidR="00C95644" w:rsidRPr="00334E14" w:rsidRDefault="00C95644" w:rsidP="00334E14">
      <w:pPr>
        <w:spacing w:after="120" w:line="320" w:lineRule="exact"/>
        <w:ind w:firstLine="720"/>
        <w:jc w:val="both"/>
      </w:pPr>
      <w:r w:rsidRPr="00334E14">
        <w:t>- Phát động phong trào thi đua; xét khen thưởng các tập thể, cá nhân có thành tích xuất sắc trong công tác tuyên giáo của</w:t>
      </w:r>
      <w:r w:rsidR="000336B1" w:rsidRPr="00334E14">
        <w:t xml:space="preserve"> </w:t>
      </w:r>
      <w:r w:rsidR="000F4EF4" w:rsidRPr="00334E14">
        <w:t xml:space="preserve">huyện, thị xã, thành </w:t>
      </w:r>
      <w:r w:rsidR="008036F4" w:rsidRPr="00334E14">
        <w:t>ủy</w:t>
      </w:r>
      <w:r w:rsidRPr="00334E14">
        <w:t>, tuyên giáo/tuyên h</w:t>
      </w:r>
      <w:r w:rsidR="008036F4" w:rsidRPr="00334E14">
        <w:t>uấn các đ</w:t>
      </w:r>
      <w:r w:rsidR="00B91E2B" w:rsidRPr="00334E14">
        <w:t>ảng ủy trực thuộc t</w:t>
      </w:r>
      <w:r w:rsidRPr="00334E14">
        <w:t>ỉnh ủy trong 5 năm qua; tổ chức trao tặng Kỷ niệm chương “Vì sự nghiệp Tuyên giáo”.</w:t>
      </w:r>
    </w:p>
    <w:p w:rsidR="00C95644" w:rsidRPr="00334E14" w:rsidRDefault="00C95644" w:rsidP="00334E14">
      <w:pPr>
        <w:spacing w:after="120" w:line="320" w:lineRule="exact"/>
        <w:ind w:firstLine="720"/>
        <w:jc w:val="both"/>
        <w:rPr>
          <w:spacing w:val="-2"/>
        </w:rPr>
      </w:pPr>
      <w:r w:rsidRPr="00334E14">
        <w:rPr>
          <w:spacing w:val="-2"/>
        </w:rPr>
        <w:t>- Tùy theo điều kiện có thể tổ chức các hoạt động văn hóa - văn nghệ - thể thao.</w:t>
      </w:r>
    </w:p>
    <w:p w:rsidR="00C95644" w:rsidRPr="00334E14" w:rsidRDefault="00C95644" w:rsidP="00334E14">
      <w:pPr>
        <w:spacing w:after="120" w:line="320" w:lineRule="exact"/>
        <w:ind w:firstLine="720"/>
        <w:jc w:val="both"/>
      </w:pPr>
      <w:r w:rsidRPr="00334E14">
        <w:t>- Tổ chức các hoạt động tuyên truyền bằng các hình thức phù hợp như: trên các tờ tin,</w:t>
      </w:r>
      <w:r w:rsidR="008C5971" w:rsidRPr="00334E14">
        <w:t xml:space="preserve"> </w:t>
      </w:r>
      <w:r w:rsidRPr="00334E14">
        <w:t>tuyên truyền qua đội ngũ báo cáo viên, tuyên truyền viên cơ sở.</w:t>
      </w:r>
    </w:p>
    <w:p w:rsidR="008C5971" w:rsidRPr="00334E14" w:rsidRDefault="00C95644" w:rsidP="00334E14">
      <w:pPr>
        <w:spacing w:after="120" w:line="320" w:lineRule="exact"/>
        <w:ind w:firstLine="720"/>
        <w:jc w:val="both"/>
      </w:pPr>
      <w:r w:rsidRPr="00334E14">
        <w:t>- Gặp mặt, tri ân cán bộ, nhân viên làm công tác tuyên giáo c</w:t>
      </w:r>
      <w:r w:rsidR="008036F4" w:rsidRPr="00334E14">
        <w:t>ủa huyện ủy, thị ủy, thành ủy, đ</w:t>
      </w:r>
      <w:r w:rsidRPr="00334E14">
        <w:t>ảng ủy trực thuộc Tỉnh ủy</w:t>
      </w:r>
      <w:r w:rsidR="008C5971" w:rsidRPr="00334E14">
        <w:t xml:space="preserve"> </w:t>
      </w:r>
      <w:r w:rsidRPr="00334E14">
        <w:t>qua các thời kỳ</w:t>
      </w:r>
      <w:r w:rsidR="008C5971" w:rsidRPr="00334E14">
        <w:t>.</w:t>
      </w:r>
    </w:p>
    <w:p w:rsidR="00C95644" w:rsidRPr="00334E14" w:rsidRDefault="00C95644" w:rsidP="00334E14">
      <w:pPr>
        <w:spacing w:after="120" w:line="320" w:lineRule="exact"/>
        <w:ind w:firstLine="720"/>
        <w:jc w:val="both"/>
        <w:rPr>
          <w:b/>
        </w:rPr>
      </w:pPr>
      <w:r w:rsidRPr="00334E14">
        <w:rPr>
          <w:b/>
        </w:rPr>
        <w:t>III. TỔ CHỨC THỰC HIỆN</w:t>
      </w:r>
    </w:p>
    <w:p w:rsidR="00C95644" w:rsidRPr="00334E14" w:rsidRDefault="00C95644" w:rsidP="00334E14">
      <w:pPr>
        <w:spacing w:after="120" w:line="320" w:lineRule="exact"/>
        <w:ind w:firstLine="720"/>
        <w:jc w:val="both"/>
      </w:pPr>
      <w:r w:rsidRPr="00334E14">
        <w:rPr>
          <w:b/>
        </w:rPr>
        <w:t xml:space="preserve">1. Ban </w:t>
      </w:r>
      <w:r w:rsidR="008036F4" w:rsidRPr="00334E14">
        <w:rPr>
          <w:b/>
        </w:rPr>
        <w:t>Tuyên giáo Tỉnh ủy</w:t>
      </w:r>
      <w:r w:rsidRPr="00334E14">
        <w:rPr>
          <w:b/>
        </w:rPr>
        <w:t xml:space="preserve"> </w:t>
      </w:r>
    </w:p>
    <w:p w:rsidR="00C95644" w:rsidRPr="00334E14" w:rsidRDefault="00C95644" w:rsidP="00334E14">
      <w:pPr>
        <w:spacing w:after="120" w:line="320" w:lineRule="exact"/>
        <w:ind w:firstLine="720"/>
        <w:jc w:val="both"/>
      </w:pPr>
      <w:r w:rsidRPr="00334E14">
        <w:t>- Biên soạn tài liệu tuyên truyền, đề cương tuyên giáo theo hướng dẫn, chỉ đạo của Ban Tuyên giáo Trung ương.</w:t>
      </w:r>
    </w:p>
    <w:p w:rsidR="00C95644" w:rsidRPr="00334E14" w:rsidRDefault="00C95644" w:rsidP="00334E14">
      <w:pPr>
        <w:spacing w:after="120" w:line="320" w:lineRule="exact"/>
        <w:ind w:firstLine="720"/>
        <w:jc w:val="both"/>
      </w:pPr>
      <w:r w:rsidRPr="00334E14">
        <w:t>- C</w:t>
      </w:r>
      <w:r w:rsidR="00257BDC" w:rsidRPr="00334E14">
        <w:t xml:space="preserve">hỉ đạo, </w:t>
      </w:r>
      <w:r w:rsidRPr="00334E14">
        <w:t>định hướng</w:t>
      </w:r>
      <w:r w:rsidR="00257BDC" w:rsidRPr="00334E14">
        <w:t xml:space="preserve"> </w:t>
      </w:r>
      <w:r w:rsidRPr="00334E14">
        <w:t>công tác tuyên truyền, trong đó chú trọng việc tuyên truyền trên các phương tiện thông tin đại chúng, mạng xã hội, qua sinh hoạt thường kỳ của các tổ chức chính trị - xã hội.</w:t>
      </w:r>
    </w:p>
    <w:p w:rsidR="00C95644" w:rsidRPr="00334E14" w:rsidRDefault="00C95644" w:rsidP="00334E14">
      <w:pPr>
        <w:spacing w:after="120" w:line="320" w:lineRule="exact"/>
        <w:ind w:firstLine="720"/>
        <w:jc w:val="both"/>
      </w:pPr>
      <w:r w:rsidRPr="00334E14">
        <w:t xml:space="preserve">- Thành lập Ban Tổ chức kỷ niệm 90 năm Ngày truyền thống ngành Tuyên giáo; </w:t>
      </w:r>
      <w:r w:rsidR="00AF4FB6" w:rsidRPr="00334E14">
        <w:t xml:space="preserve">chủ động phối hợp với </w:t>
      </w:r>
      <w:r w:rsidRPr="00334E14">
        <w:t>các đơn vị có liên quan triển khai thực hiện.</w:t>
      </w:r>
    </w:p>
    <w:p w:rsidR="00C95644" w:rsidRPr="00334E14" w:rsidRDefault="008036F4" w:rsidP="00334E14">
      <w:pPr>
        <w:spacing w:after="120" w:line="320" w:lineRule="exact"/>
        <w:ind w:firstLine="720"/>
        <w:jc w:val="both"/>
        <w:rPr>
          <w:b/>
        </w:rPr>
      </w:pPr>
      <w:r w:rsidRPr="00334E14">
        <w:rPr>
          <w:b/>
        </w:rPr>
        <w:t>2. Ban Tuyên giáo/Tuyên huấn các h</w:t>
      </w:r>
      <w:r w:rsidR="00C95644" w:rsidRPr="00334E14">
        <w:rPr>
          <w:b/>
        </w:rPr>
        <w:t xml:space="preserve">uyện, thị, thành </w:t>
      </w:r>
      <w:r w:rsidRPr="00334E14">
        <w:rPr>
          <w:b/>
        </w:rPr>
        <w:t>ủy, đ</w:t>
      </w:r>
      <w:r w:rsidR="00C95644" w:rsidRPr="00334E14">
        <w:rPr>
          <w:b/>
        </w:rPr>
        <w:t>ảng ủy trực thuộc T</w:t>
      </w:r>
      <w:r w:rsidRPr="00334E14">
        <w:rPr>
          <w:b/>
        </w:rPr>
        <w:t>ỉnh ủy</w:t>
      </w:r>
      <w:r w:rsidR="00C95644" w:rsidRPr="00334E14">
        <w:rPr>
          <w:b/>
        </w:rPr>
        <w:t xml:space="preserve">, Ủy ban Mặt trận Tổ quốc </w:t>
      </w:r>
      <w:r w:rsidRPr="00334E14">
        <w:rPr>
          <w:b/>
        </w:rPr>
        <w:t>t</w:t>
      </w:r>
      <w:r w:rsidR="00C95644" w:rsidRPr="00334E14">
        <w:rPr>
          <w:b/>
        </w:rPr>
        <w:t xml:space="preserve">ỉnh Trà Vinh, </w:t>
      </w:r>
      <w:r w:rsidRPr="00334E14">
        <w:rPr>
          <w:b/>
        </w:rPr>
        <w:t>các tổ chức chính trị - xã hội</w:t>
      </w:r>
    </w:p>
    <w:p w:rsidR="00C95644" w:rsidRPr="00334E14" w:rsidRDefault="00C95644" w:rsidP="00334E14">
      <w:pPr>
        <w:spacing w:after="120" w:line="320" w:lineRule="exact"/>
        <w:ind w:firstLine="720"/>
        <w:jc w:val="both"/>
      </w:pPr>
      <w:r w:rsidRPr="00334E14">
        <w:lastRenderedPageBreak/>
        <w:t>Bám sát</w:t>
      </w:r>
      <w:r w:rsidR="00257BDC" w:rsidRPr="00334E14">
        <w:t xml:space="preserve"> </w:t>
      </w:r>
      <w:r w:rsidRPr="00334E14">
        <w:t>sự chỉ đạo, định hướng</w:t>
      </w:r>
      <w:r w:rsidR="00257BDC" w:rsidRPr="00334E14">
        <w:t xml:space="preserve"> </w:t>
      </w:r>
      <w:r w:rsidRPr="00334E14">
        <w:t>của cấp ủy và Ban Tuyên giáo Tỉnh ủy, tổ chức tốt các hoạt động kỷ niệm thiết thực, phù hợp với tình hình thực tế của địa phương, đơn vị; tổ chức tốt công tác tuyên truyền bằng nhiều hình thức phong phú, chú trọng tuyên truyền trên các phương tiện thông tin đại chúng, ấn phẩm tài liệu tuyên truyền…; đồng thời tích cực tham gia các hoạt động kỷ niệm với Ban Tuyên giáo Tỉnh ủy.</w:t>
      </w:r>
    </w:p>
    <w:p w:rsidR="00C95644" w:rsidRPr="00334E14" w:rsidRDefault="00C95644" w:rsidP="00334E14">
      <w:pPr>
        <w:spacing w:after="120" w:line="320" w:lineRule="exact"/>
        <w:ind w:firstLine="720"/>
        <w:jc w:val="both"/>
        <w:rPr>
          <w:b/>
        </w:rPr>
      </w:pPr>
      <w:r w:rsidRPr="00334E14">
        <w:rPr>
          <w:b/>
        </w:rPr>
        <w:t>3. Báo Trà Vinh,</w:t>
      </w:r>
      <w:r w:rsidR="00C406CB" w:rsidRPr="00334E14">
        <w:rPr>
          <w:b/>
          <w:lang w:val="vi-VN"/>
        </w:rPr>
        <w:t xml:space="preserve"> </w:t>
      </w:r>
      <w:r w:rsidRPr="00334E14">
        <w:rPr>
          <w:b/>
        </w:rPr>
        <w:t xml:space="preserve">Đài Phát thanh - Truyền hình Trà Vinh </w:t>
      </w:r>
    </w:p>
    <w:p w:rsidR="00C95644" w:rsidRPr="00334E14" w:rsidRDefault="00993CB2" w:rsidP="00334E14">
      <w:pPr>
        <w:pStyle w:val="ListParagraph"/>
        <w:spacing w:after="120" w:line="320" w:lineRule="exact"/>
        <w:ind w:left="0" w:firstLine="720"/>
        <w:contextualSpacing w:val="0"/>
        <w:jc w:val="both"/>
      </w:pPr>
      <w:r w:rsidRPr="00334E14">
        <w:t xml:space="preserve">- </w:t>
      </w:r>
      <w:r w:rsidR="00C95644" w:rsidRPr="00334E14">
        <w:t xml:space="preserve">Báo Trà Vinh, Đài Phát Thanh và Truyền hình Trà Vinh đưa tin, bài về các hoạt động kỷ niệm 90 năm Ngày truyền thống Ngành Tuyên giáo của Đảng; tăng cường các tuyến tin, bài viết về công tác tuyên giáo, những đóng góp của ngành </w:t>
      </w:r>
      <w:r w:rsidR="00C406CB" w:rsidRPr="00334E14">
        <w:rPr>
          <w:lang w:val="vi-VN"/>
        </w:rPr>
        <w:t xml:space="preserve"> </w:t>
      </w:r>
      <w:r w:rsidR="00B05361" w:rsidRPr="00334E14">
        <w:t xml:space="preserve">tuyên </w:t>
      </w:r>
      <w:r w:rsidR="00C95644" w:rsidRPr="00334E14">
        <w:t>giáo đối với sự phát t</w:t>
      </w:r>
      <w:r w:rsidRPr="00334E14">
        <w:t>riển của địa phương, đơn vị;</w:t>
      </w:r>
      <w:r w:rsidR="00C95644" w:rsidRPr="00334E14">
        <w:t xml:space="preserve"> </w:t>
      </w:r>
      <w:r w:rsidRPr="00334E14">
        <w:t>n</w:t>
      </w:r>
      <w:r w:rsidR="00C95644" w:rsidRPr="00334E14">
        <w:t>hững tấm gương cán bộ tuyên giáo/Tuyên huấn tận tụy với công việc.</w:t>
      </w:r>
    </w:p>
    <w:p w:rsidR="00C95644" w:rsidRPr="00334E14" w:rsidRDefault="00993CB2" w:rsidP="00334E14">
      <w:pPr>
        <w:spacing w:after="120" w:line="320" w:lineRule="exact"/>
        <w:ind w:firstLine="720"/>
        <w:jc w:val="both"/>
      </w:pPr>
      <w:r w:rsidRPr="00334E14">
        <w:t xml:space="preserve">- </w:t>
      </w:r>
      <w:r w:rsidR="00C95644" w:rsidRPr="00334E14">
        <w:t xml:space="preserve">Đài Phát thanh </w:t>
      </w:r>
      <w:r w:rsidR="00B05361" w:rsidRPr="00334E14">
        <w:t>-</w:t>
      </w:r>
      <w:r w:rsidR="00C95644" w:rsidRPr="00334E14">
        <w:t xml:space="preserve"> Truyền hình Trà Vinh </w:t>
      </w:r>
      <w:r w:rsidRPr="00334E14">
        <w:t xml:space="preserve">xây dựng và phát sóng phim tài liệu “Tuyên giáo Trà Vinh - hành trình 90 năm”; </w:t>
      </w:r>
      <w:r w:rsidR="00C95644" w:rsidRPr="00334E14">
        <w:t>thực hiện việc tiếp sóng phim tài liệu 90 năm truyền thống ngành Tuyên giáo do Đài Truyền hình Việt Nam phát sóng</w:t>
      </w:r>
      <w:r w:rsidR="000829B0" w:rsidRPr="00334E14">
        <w:t xml:space="preserve"> </w:t>
      </w:r>
      <w:r w:rsidR="00C95644" w:rsidRPr="00334E14">
        <w:t>(dự kiến của Ban Tuyên giáo Trung ương vào 20</w:t>
      </w:r>
      <w:r w:rsidR="00B05361" w:rsidRPr="00334E14">
        <w:t xml:space="preserve"> giờ</w:t>
      </w:r>
      <w:r w:rsidR="00C95644" w:rsidRPr="00334E14">
        <w:t xml:space="preserve"> ngày 25</w:t>
      </w:r>
      <w:r w:rsidR="00B05361" w:rsidRPr="00334E14">
        <w:t xml:space="preserve"> </w:t>
      </w:r>
      <w:r w:rsidR="00C95644" w:rsidRPr="00334E14">
        <w:t>-</w:t>
      </w:r>
      <w:r w:rsidR="00B05361" w:rsidRPr="00334E14">
        <w:t xml:space="preserve"> </w:t>
      </w:r>
      <w:r w:rsidR="00C95644" w:rsidRPr="00334E14">
        <w:t>30/7/2020 trên VTV1, Đài Truyền hình Việt Nam).</w:t>
      </w:r>
      <w:r w:rsidRPr="00334E14">
        <w:t xml:space="preserve"> </w:t>
      </w:r>
    </w:p>
    <w:p w:rsidR="00C95644" w:rsidRPr="00334E14" w:rsidRDefault="00C95644" w:rsidP="00334E14">
      <w:pPr>
        <w:spacing w:after="120" w:line="320" w:lineRule="exact"/>
        <w:ind w:firstLine="720"/>
        <w:jc w:val="both"/>
        <w:rPr>
          <w:b/>
        </w:rPr>
      </w:pPr>
      <w:r w:rsidRPr="00334E14">
        <w:rPr>
          <w:b/>
        </w:rPr>
        <w:t>IV. KINH PHÍ THỰC HIỆN</w:t>
      </w:r>
    </w:p>
    <w:p w:rsidR="00C95644" w:rsidRPr="00334E14" w:rsidRDefault="00C95644" w:rsidP="00334E14">
      <w:pPr>
        <w:spacing w:after="120" w:line="320" w:lineRule="exact"/>
        <w:ind w:firstLine="720"/>
        <w:jc w:val="both"/>
      </w:pPr>
      <w:r w:rsidRPr="00334E14">
        <w:t xml:space="preserve">- </w:t>
      </w:r>
      <w:r w:rsidR="00993CB2" w:rsidRPr="00334E14">
        <w:t xml:space="preserve">Đề nghị Thường trực Tỉnh ủy, Văn phòng Tỉnh ủy xem xét </w:t>
      </w:r>
      <w:r w:rsidR="009E5E10" w:rsidRPr="00334E14">
        <w:t>hỗ trợ kinh phí, đồng thời thực hiện vận động tốt các địa phương, ban ngành, doanh nghiệp hỗ trợ  (kinh phí, vật chất) tạo điều kiện</w:t>
      </w:r>
      <w:r w:rsidR="00993CB2" w:rsidRPr="00334E14">
        <w:t xml:space="preserve"> Ban Tuyên giáo Tỉnh ủy tổ chức c</w:t>
      </w:r>
      <w:r w:rsidRPr="00334E14">
        <w:t>ác hoạt động kỷ niệm 90 năm Ngày truyền thống Ngành Tuyên giáo của Đảng</w:t>
      </w:r>
      <w:r w:rsidR="000834E5" w:rsidRPr="00334E14">
        <w:t xml:space="preserve"> ở cấp tỉnh.</w:t>
      </w:r>
    </w:p>
    <w:p w:rsidR="00C95644" w:rsidRPr="00334E14" w:rsidRDefault="00C95644" w:rsidP="00334E14">
      <w:pPr>
        <w:spacing w:after="120" w:line="320" w:lineRule="exact"/>
        <w:ind w:firstLine="720"/>
        <w:jc w:val="both"/>
      </w:pPr>
      <w:r w:rsidRPr="00334E14">
        <w:t xml:space="preserve">- </w:t>
      </w:r>
      <w:r w:rsidR="00FD3B92" w:rsidRPr="00334E14">
        <w:t>Kinh phí tổ chức c</w:t>
      </w:r>
      <w:r w:rsidRPr="00334E14">
        <w:t>ác h</w:t>
      </w:r>
      <w:bookmarkStart w:id="0" w:name="_GoBack"/>
      <w:bookmarkEnd w:id="0"/>
      <w:r w:rsidRPr="00334E14">
        <w:t xml:space="preserve">oạt động kỷ niệm ở địa phương, đơn vị </w:t>
      </w:r>
      <w:r w:rsidR="00FD3B92" w:rsidRPr="00334E14">
        <w:t>do</w:t>
      </w:r>
      <w:r w:rsidRPr="00334E14">
        <w:t xml:space="preserve"> huyện ủy, thị ủy, thành ủy, </w:t>
      </w:r>
      <w:r w:rsidR="00B05361" w:rsidRPr="00334E14">
        <w:t>đ</w:t>
      </w:r>
      <w:r w:rsidRPr="00334E14">
        <w:t>ảng ủy trực thuộc Tỉnh ủy</w:t>
      </w:r>
      <w:r w:rsidR="00FD3B92" w:rsidRPr="00334E14">
        <w:t xml:space="preserve"> quyết định</w:t>
      </w:r>
      <w:r w:rsidRPr="00334E14">
        <w:t>.</w:t>
      </w:r>
      <w:r w:rsidR="009E5E10" w:rsidRPr="00334E14">
        <w:t>/.</w:t>
      </w:r>
    </w:p>
    <w:p w:rsidR="000829B0" w:rsidRPr="00334E14" w:rsidRDefault="000829B0" w:rsidP="00C95644">
      <w:pPr>
        <w:ind w:firstLine="697"/>
        <w:jc w:val="both"/>
        <w:rPr>
          <w:spacing w:val="-6"/>
          <w:sz w:val="14"/>
        </w:rPr>
      </w:pPr>
    </w:p>
    <w:tbl>
      <w:tblPr>
        <w:tblW w:w="9468" w:type="dxa"/>
        <w:tblLook w:val="01E0" w:firstRow="1" w:lastRow="1" w:firstColumn="1" w:lastColumn="1" w:noHBand="0" w:noVBand="0"/>
      </w:tblPr>
      <w:tblGrid>
        <w:gridCol w:w="3969"/>
        <w:gridCol w:w="1719"/>
        <w:gridCol w:w="3780"/>
      </w:tblGrid>
      <w:tr w:rsidR="001A018B" w:rsidRPr="00334E14" w:rsidTr="00B05361">
        <w:trPr>
          <w:trHeight w:val="2092"/>
        </w:trPr>
        <w:tc>
          <w:tcPr>
            <w:tcW w:w="3969" w:type="dxa"/>
          </w:tcPr>
          <w:p w:rsidR="00B05361" w:rsidRPr="00334E14" w:rsidRDefault="00B05361" w:rsidP="00BD23D5">
            <w:pPr>
              <w:tabs>
                <w:tab w:val="left" w:pos="4020"/>
                <w:tab w:val="center" w:pos="4535"/>
              </w:tabs>
              <w:jc w:val="both"/>
              <w:rPr>
                <w:bCs/>
                <w:sz w:val="24"/>
                <w:szCs w:val="24"/>
                <w:u w:val="single"/>
              </w:rPr>
            </w:pPr>
          </w:p>
          <w:p w:rsidR="00C95644" w:rsidRPr="00334E14" w:rsidRDefault="00C95644" w:rsidP="00BD23D5">
            <w:pPr>
              <w:tabs>
                <w:tab w:val="left" w:pos="4020"/>
                <w:tab w:val="center" w:pos="4535"/>
              </w:tabs>
              <w:jc w:val="both"/>
              <w:rPr>
                <w:bCs/>
                <w:sz w:val="24"/>
                <w:szCs w:val="24"/>
                <w:u w:val="single"/>
              </w:rPr>
            </w:pPr>
            <w:r w:rsidRPr="00334E14">
              <w:rPr>
                <w:bCs/>
                <w:szCs w:val="24"/>
                <w:u w:val="single"/>
              </w:rPr>
              <w:t>Nơi nhận:</w:t>
            </w:r>
          </w:p>
          <w:p w:rsidR="00C95644" w:rsidRPr="00334E14" w:rsidRDefault="00C95644" w:rsidP="00BD23D5">
            <w:pPr>
              <w:tabs>
                <w:tab w:val="left" w:pos="4020"/>
                <w:tab w:val="center" w:pos="4535"/>
              </w:tabs>
              <w:jc w:val="both"/>
              <w:rPr>
                <w:bCs/>
                <w:sz w:val="24"/>
                <w:szCs w:val="22"/>
              </w:rPr>
            </w:pPr>
            <w:r w:rsidRPr="00334E14">
              <w:rPr>
                <w:bCs/>
                <w:sz w:val="24"/>
                <w:szCs w:val="22"/>
              </w:rPr>
              <w:t>- Ban Tuyên giáo Trung ương;</w:t>
            </w:r>
          </w:p>
          <w:p w:rsidR="00C95644" w:rsidRPr="00334E14" w:rsidRDefault="00C95644" w:rsidP="00BD23D5">
            <w:pPr>
              <w:tabs>
                <w:tab w:val="left" w:pos="4020"/>
                <w:tab w:val="center" w:pos="4535"/>
              </w:tabs>
              <w:jc w:val="both"/>
              <w:rPr>
                <w:bCs/>
                <w:sz w:val="24"/>
                <w:szCs w:val="22"/>
              </w:rPr>
            </w:pPr>
            <w:r w:rsidRPr="00334E14">
              <w:rPr>
                <w:bCs/>
                <w:sz w:val="24"/>
                <w:szCs w:val="22"/>
              </w:rPr>
              <w:t>- Thường trực Tỉnh ủy (b/c).</w:t>
            </w:r>
          </w:p>
          <w:p w:rsidR="00FD3B92" w:rsidRPr="00334E14" w:rsidRDefault="00FD3B92" w:rsidP="00BD23D5">
            <w:pPr>
              <w:tabs>
                <w:tab w:val="left" w:pos="4020"/>
                <w:tab w:val="center" w:pos="4535"/>
              </w:tabs>
              <w:jc w:val="both"/>
              <w:rPr>
                <w:bCs/>
                <w:sz w:val="24"/>
                <w:szCs w:val="22"/>
              </w:rPr>
            </w:pPr>
            <w:r w:rsidRPr="00334E14">
              <w:rPr>
                <w:bCs/>
                <w:sz w:val="24"/>
                <w:szCs w:val="22"/>
              </w:rPr>
              <w:t>- Văn phòng Tỉnh ủy,</w:t>
            </w:r>
          </w:p>
          <w:p w:rsidR="00C95644" w:rsidRPr="00334E14" w:rsidRDefault="00C95644" w:rsidP="00BD23D5">
            <w:pPr>
              <w:tabs>
                <w:tab w:val="left" w:pos="4020"/>
                <w:tab w:val="center" w:pos="4535"/>
              </w:tabs>
              <w:jc w:val="both"/>
              <w:rPr>
                <w:bCs/>
                <w:sz w:val="24"/>
                <w:szCs w:val="22"/>
              </w:rPr>
            </w:pPr>
            <w:r w:rsidRPr="00334E14">
              <w:rPr>
                <w:bCs/>
                <w:sz w:val="24"/>
                <w:szCs w:val="22"/>
              </w:rPr>
              <w:t>- Lãnh đạo ban,</w:t>
            </w:r>
          </w:p>
          <w:p w:rsidR="009E5E10" w:rsidRPr="00334E14" w:rsidRDefault="00B05361" w:rsidP="00BD23D5">
            <w:pPr>
              <w:tabs>
                <w:tab w:val="left" w:pos="4020"/>
                <w:tab w:val="center" w:pos="4535"/>
              </w:tabs>
              <w:jc w:val="both"/>
              <w:rPr>
                <w:bCs/>
                <w:sz w:val="24"/>
                <w:szCs w:val="22"/>
              </w:rPr>
            </w:pPr>
            <w:r w:rsidRPr="00334E14">
              <w:rPr>
                <w:bCs/>
                <w:sz w:val="24"/>
                <w:szCs w:val="22"/>
              </w:rPr>
              <w:t>- Các s</w:t>
            </w:r>
            <w:r w:rsidR="00C95644" w:rsidRPr="00334E14">
              <w:rPr>
                <w:bCs/>
                <w:sz w:val="24"/>
                <w:szCs w:val="22"/>
              </w:rPr>
              <w:t xml:space="preserve">ở, ngành </w:t>
            </w:r>
            <w:r w:rsidRPr="00334E14">
              <w:rPr>
                <w:bCs/>
                <w:sz w:val="24"/>
                <w:szCs w:val="22"/>
              </w:rPr>
              <w:t xml:space="preserve">trong khối văn hóa </w:t>
            </w:r>
            <w:r w:rsidR="009E5E10" w:rsidRPr="00334E14">
              <w:rPr>
                <w:bCs/>
                <w:sz w:val="24"/>
                <w:szCs w:val="22"/>
              </w:rPr>
              <w:t>–</w:t>
            </w:r>
            <w:r w:rsidRPr="00334E14">
              <w:rPr>
                <w:bCs/>
                <w:sz w:val="24"/>
                <w:szCs w:val="22"/>
              </w:rPr>
              <w:t xml:space="preserve"> </w:t>
            </w:r>
          </w:p>
          <w:p w:rsidR="00C95644" w:rsidRPr="00334E14" w:rsidRDefault="009E5E10" w:rsidP="00BD23D5">
            <w:pPr>
              <w:tabs>
                <w:tab w:val="left" w:pos="4020"/>
                <w:tab w:val="center" w:pos="4535"/>
              </w:tabs>
              <w:jc w:val="both"/>
              <w:rPr>
                <w:bCs/>
                <w:sz w:val="24"/>
                <w:szCs w:val="22"/>
              </w:rPr>
            </w:pPr>
            <w:r w:rsidRPr="00334E14">
              <w:rPr>
                <w:bCs/>
                <w:sz w:val="24"/>
                <w:szCs w:val="22"/>
              </w:rPr>
              <w:t xml:space="preserve">    </w:t>
            </w:r>
            <w:r w:rsidR="00B05361" w:rsidRPr="00334E14">
              <w:rPr>
                <w:bCs/>
                <w:sz w:val="24"/>
                <w:szCs w:val="22"/>
              </w:rPr>
              <w:t>tư tưởng, khoa giáo</w:t>
            </w:r>
            <w:r w:rsidR="00C95644" w:rsidRPr="00334E14">
              <w:rPr>
                <w:bCs/>
                <w:sz w:val="24"/>
                <w:szCs w:val="22"/>
              </w:rPr>
              <w:t>,</w:t>
            </w:r>
          </w:p>
          <w:p w:rsidR="00B05361" w:rsidRPr="00334E14" w:rsidRDefault="00B05361" w:rsidP="00BD23D5">
            <w:pPr>
              <w:tabs>
                <w:tab w:val="left" w:pos="4020"/>
                <w:tab w:val="center" w:pos="4535"/>
              </w:tabs>
              <w:jc w:val="both"/>
              <w:rPr>
                <w:bCs/>
                <w:sz w:val="24"/>
                <w:szCs w:val="22"/>
              </w:rPr>
            </w:pPr>
            <w:r w:rsidRPr="00334E14">
              <w:rPr>
                <w:bCs/>
                <w:sz w:val="24"/>
                <w:szCs w:val="22"/>
              </w:rPr>
              <w:t>- Các phòng trong Ban,</w:t>
            </w:r>
          </w:p>
          <w:p w:rsidR="00C95644" w:rsidRPr="00334E14" w:rsidRDefault="00C95644" w:rsidP="00BD23D5">
            <w:pPr>
              <w:tabs>
                <w:tab w:val="left" w:pos="4020"/>
                <w:tab w:val="center" w:pos="4535"/>
              </w:tabs>
              <w:jc w:val="both"/>
              <w:rPr>
                <w:bCs/>
                <w:sz w:val="24"/>
                <w:szCs w:val="22"/>
              </w:rPr>
            </w:pPr>
            <w:r w:rsidRPr="00334E14">
              <w:rPr>
                <w:bCs/>
                <w:sz w:val="24"/>
                <w:szCs w:val="22"/>
              </w:rPr>
              <w:t xml:space="preserve">- Tuyên giáo các huyện, thị, thành </w:t>
            </w:r>
            <w:r w:rsidR="00B05361" w:rsidRPr="00334E14">
              <w:rPr>
                <w:bCs/>
                <w:sz w:val="24"/>
                <w:szCs w:val="22"/>
              </w:rPr>
              <w:t>ủy</w:t>
            </w:r>
            <w:r w:rsidRPr="00334E14">
              <w:rPr>
                <w:bCs/>
                <w:sz w:val="24"/>
                <w:szCs w:val="22"/>
              </w:rPr>
              <w:t xml:space="preserve">, </w:t>
            </w:r>
          </w:p>
          <w:p w:rsidR="00C95644" w:rsidRPr="00334E14" w:rsidRDefault="00B05361" w:rsidP="00BD23D5">
            <w:pPr>
              <w:tabs>
                <w:tab w:val="left" w:pos="4020"/>
                <w:tab w:val="center" w:pos="4535"/>
              </w:tabs>
              <w:jc w:val="both"/>
              <w:rPr>
                <w:bCs/>
                <w:sz w:val="24"/>
                <w:szCs w:val="22"/>
              </w:rPr>
            </w:pPr>
            <w:r w:rsidRPr="00334E14">
              <w:rPr>
                <w:bCs/>
                <w:sz w:val="24"/>
                <w:szCs w:val="22"/>
              </w:rPr>
              <w:t>- Tuyên giáo/</w:t>
            </w:r>
            <w:r w:rsidR="00C95644" w:rsidRPr="00334E14">
              <w:rPr>
                <w:bCs/>
                <w:sz w:val="24"/>
                <w:szCs w:val="22"/>
              </w:rPr>
              <w:t xml:space="preserve">Tuyên huấn </w:t>
            </w:r>
            <w:r w:rsidRPr="00334E14">
              <w:rPr>
                <w:bCs/>
                <w:sz w:val="24"/>
                <w:szCs w:val="22"/>
              </w:rPr>
              <w:t>các đảng ủy trực thuộc Tỉnh ủy, Mặt trận Tổ quốc tỉnh, các đoàn thể chính tri - xã hội,</w:t>
            </w:r>
          </w:p>
          <w:p w:rsidR="00C95644" w:rsidRPr="00334E14" w:rsidRDefault="00C95644" w:rsidP="00BD23D5">
            <w:pPr>
              <w:tabs>
                <w:tab w:val="left" w:pos="4020"/>
                <w:tab w:val="center" w:pos="4535"/>
              </w:tabs>
              <w:jc w:val="both"/>
              <w:rPr>
                <w:sz w:val="22"/>
                <w:szCs w:val="22"/>
              </w:rPr>
            </w:pPr>
            <w:r w:rsidRPr="00334E14">
              <w:rPr>
                <w:bCs/>
                <w:sz w:val="24"/>
                <w:szCs w:val="22"/>
              </w:rPr>
              <w:t>- Lưu phòng Khoa giáo - Tổng hợp.</w:t>
            </w:r>
          </w:p>
        </w:tc>
        <w:tc>
          <w:tcPr>
            <w:tcW w:w="1719" w:type="dxa"/>
          </w:tcPr>
          <w:p w:rsidR="00C95644" w:rsidRPr="00334E14" w:rsidRDefault="00C95644" w:rsidP="00BD23D5">
            <w:pPr>
              <w:tabs>
                <w:tab w:val="left" w:pos="1768"/>
              </w:tabs>
              <w:jc w:val="center"/>
              <w:rPr>
                <w:b/>
              </w:rPr>
            </w:pPr>
          </w:p>
        </w:tc>
        <w:tc>
          <w:tcPr>
            <w:tcW w:w="3780" w:type="dxa"/>
          </w:tcPr>
          <w:p w:rsidR="00C95644" w:rsidRPr="00334E14" w:rsidRDefault="00C95644" w:rsidP="00BD23D5">
            <w:pPr>
              <w:tabs>
                <w:tab w:val="left" w:pos="1768"/>
              </w:tabs>
              <w:jc w:val="center"/>
              <w:rPr>
                <w:b/>
              </w:rPr>
            </w:pPr>
            <w:r w:rsidRPr="00334E14">
              <w:rPr>
                <w:b/>
              </w:rPr>
              <w:t>TRƯỞNG BAN</w:t>
            </w:r>
          </w:p>
          <w:p w:rsidR="00C95644" w:rsidRPr="00334E14" w:rsidRDefault="00C95644" w:rsidP="00BD23D5">
            <w:pPr>
              <w:tabs>
                <w:tab w:val="left" w:pos="1768"/>
              </w:tabs>
              <w:jc w:val="center"/>
            </w:pPr>
          </w:p>
          <w:p w:rsidR="00C95644" w:rsidRPr="00334E14" w:rsidRDefault="00C95644" w:rsidP="00BD23D5">
            <w:pPr>
              <w:tabs>
                <w:tab w:val="left" w:pos="1768"/>
              </w:tabs>
              <w:jc w:val="center"/>
              <w:rPr>
                <w:i/>
              </w:rPr>
            </w:pPr>
          </w:p>
          <w:p w:rsidR="00B05361" w:rsidRPr="00334E14" w:rsidRDefault="004F61D5" w:rsidP="00BD23D5">
            <w:pPr>
              <w:tabs>
                <w:tab w:val="left" w:pos="1768"/>
              </w:tabs>
              <w:jc w:val="center"/>
              <w:rPr>
                <w:i/>
              </w:rPr>
            </w:pPr>
            <w:r w:rsidRPr="00334E14">
              <w:rPr>
                <w:i/>
              </w:rPr>
              <w:t>(Đã ký)</w:t>
            </w:r>
          </w:p>
          <w:p w:rsidR="00C95644" w:rsidRPr="00334E14" w:rsidRDefault="00C95644" w:rsidP="00BD23D5">
            <w:pPr>
              <w:tabs>
                <w:tab w:val="left" w:pos="1768"/>
              </w:tabs>
              <w:rPr>
                <w:b/>
              </w:rPr>
            </w:pPr>
          </w:p>
          <w:p w:rsidR="00C95644" w:rsidRPr="00334E14" w:rsidRDefault="00C95644" w:rsidP="00BD23D5">
            <w:pPr>
              <w:jc w:val="center"/>
              <w:rPr>
                <w:b/>
              </w:rPr>
            </w:pPr>
          </w:p>
          <w:p w:rsidR="00C95644" w:rsidRPr="00334E14" w:rsidRDefault="00C95644" w:rsidP="00BD23D5">
            <w:pPr>
              <w:jc w:val="center"/>
              <w:rPr>
                <w:b/>
              </w:rPr>
            </w:pPr>
            <w:r w:rsidRPr="00334E14">
              <w:rPr>
                <w:b/>
              </w:rPr>
              <w:t>Trần Bình Trọng</w:t>
            </w:r>
          </w:p>
        </w:tc>
      </w:tr>
    </w:tbl>
    <w:p w:rsidR="000E0BBB" w:rsidRPr="00334E14" w:rsidRDefault="000E0BBB" w:rsidP="003F21B6"/>
    <w:sectPr w:rsidR="000E0BBB" w:rsidRPr="00334E14" w:rsidSect="00334E14">
      <w:footerReference w:type="default" r:id="rId9"/>
      <w:pgSz w:w="11909" w:h="16834"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10" w:rsidRDefault="001B3410">
      <w:r>
        <w:separator/>
      </w:r>
    </w:p>
  </w:endnote>
  <w:endnote w:type="continuationSeparator" w:id="0">
    <w:p w:rsidR="001B3410" w:rsidRDefault="001B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Reference Sans Serif">
    <w:panose1 w:val="020B0604030504040204"/>
    <w:charset w:val="A3"/>
    <w:family w:val="swiss"/>
    <w:pitch w:val="variable"/>
    <w:sig w:usb0="20000287" w:usb1="00000000"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707"/>
      <w:docPartObj>
        <w:docPartGallery w:val="Page Numbers (Bottom of Page)"/>
        <w:docPartUnique/>
      </w:docPartObj>
    </w:sdtPr>
    <w:sdtEndPr/>
    <w:sdtContent>
      <w:p w:rsidR="00080DC0" w:rsidRDefault="00F6484A">
        <w:pPr>
          <w:pStyle w:val="Footer"/>
          <w:jc w:val="center"/>
        </w:pPr>
        <w:r>
          <w:fldChar w:fldCharType="begin"/>
        </w:r>
        <w:r>
          <w:instrText xml:space="preserve"> PAGE   \* MERGEFORMAT </w:instrText>
        </w:r>
        <w:r>
          <w:fldChar w:fldCharType="separate"/>
        </w:r>
        <w:r w:rsidR="00334E14">
          <w:rPr>
            <w:noProof/>
          </w:rPr>
          <w:t>4</w:t>
        </w:r>
        <w:r>
          <w:rPr>
            <w:noProof/>
          </w:rPr>
          <w:fldChar w:fldCharType="end"/>
        </w:r>
      </w:p>
    </w:sdtContent>
  </w:sdt>
  <w:p w:rsidR="00080DC0" w:rsidRDefault="001B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10" w:rsidRDefault="001B3410">
      <w:r>
        <w:separator/>
      </w:r>
    </w:p>
  </w:footnote>
  <w:footnote w:type="continuationSeparator" w:id="0">
    <w:p w:rsidR="001B3410" w:rsidRDefault="001B3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5EDC"/>
    <w:multiLevelType w:val="multilevel"/>
    <w:tmpl w:val="B746A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FD24A3"/>
    <w:multiLevelType w:val="multilevel"/>
    <w:tmpl w:val="5C327C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44"/>
    <w:rsid w:val="00001B4C"/>
    <w:rsid w:val="000336B1"/>
    <w:rsid w:val="000829B0"/>
    <w:rsid w:val="000834E5"/>
    <w:rsid w:val="000E0BBB"/>
    <w:rsid w:val="000F4EF4"/>
    <w:rsid w:val="00153F24"/>
    <w:rsid w:val="001A018B"/>
    <w:rsid w:val="001B3410"/>
    <w:rsid w:val="001F7B3C"/>
    <w:rsid w:val="00257BDC"/>
    <w:rsid w:val="002A5B02"/>
    <w:rsid w:val="002C2457"/>
    <w:rsid w:val="003174DF"/>
    <w:rsid w:val="00325067"/>
    <w:rsid w:val="00334E14"/>
    <w:rsid w:val="00353735"/>
    <w:rsid w:val="003746D2"/>
    <w:rsid w:val="0038447C"/>
    <w:rsid w:val="00386C6A"/>
    <w:rsid w:val="003C47E6"/>
    <w:rsid w:val="003D7BB3"/>
    <w:rsid w:val="003D7FE1"/>
    <w:rsid w:val="003F21B6"/>
    <w:rsid w:val="004023C8"/>
    <w:rsid w:val="004565DA"/>
    <w:rsid w:val="00477E1E"/>
    <w:rsid w:val="004B0035"/>
    <w:rsid w:val="004F61D5"/>
    <w:rsid w:val="00570068"/>
    <w:rsid w:val="00597B8A"/>
    <w:rsid w:val="005A7112"/>
    <w:rsid w:val="006F5573"/>
    <w:rsid w:val="0071679E"/>
    <w:rsid w:val="007234CF"/>
    <w:rsid w:val="008036F4"/>
    <w:rsid w:val="00805485"/>
    <w:rsid w:val="0082018C"/>
    <w:rsid w:val="008A78E1"/>
    <w:rsid w:val="008B4943"/>
    <w:rsid w:val="008C5971"/>
    <w:rsid w:val="008C70BF"/>
    <w:rsid w:val="009071D8"/>
    <w:rsid w:val="00942A06"/>
    <w:rsid w:val="00993CB2"/>
    <w:rsid w:val="009E5E10"/>
    <w:rsid w:val="00A042DC"/>
    <w:rsid w:val="00A26E6F"/>
    <w:rsid w:val="00AB1683"/>
    <w:rsid w:val="00AF4FB6"/>
    <w:rsid w:val="00B05361"/>
    <w:rsid w:val="00B416C7"/>
    <w:rsid w:val="00B91E2B"/>
    <w:rsid w:val="00BA57CF"/>
    <w:rsid w:val="00BC3F1F"/>
    <w:rsid w:val="00BE42D6"/>
    <w:rsid w:val="00C220D2"/>
    <w:rsid w:val="00C26D77"/>
    <w:rsid w:val="00C406CB"/>
    <w:rsid w:val="00C47E52"/>
    <w:rsid w:val="00C82500"/>
    <w:rsid w:val="00C95644"/>
    <w:rsid w:val="00CC1B93"/>
    <w:rsid w:val="00D31E6B"/>
    <w:rsid w:val="00E45F22"/>
    <w:rsid w:val="00E7376C"/>
    <w:rsid w:val="00E96BC7"/>
    <w:rsid w:val="00ED4291"/>
    <w:rsid w:val="00F01226"/>
    <w:rsid w:val="00F139A1"/>
    <w:rsid w:val="00F50240"/>
    <w:rsid w:val="00F6484A"/>
    <w:rsid w:val="00F7162F"/>
    <w:rsid w:val="00FA462B"/>
    <w:rsid w:val="00FB3E71"/>
    <w:rsid w:val="00FD3B92"/>
    <w:rsid w:val="00FE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44"/>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C95644"/>
    <w:pPr>
      <w:keepNext/>
      <w:jc w:val="center"/>
      <w:outlineLvl w:val="0"/>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644"/>
    <w:rPr>
      <w:rFonts w:ascii=".VnTime" w:eastAsia="Times New Roman" w:hAnsi=".VnTime" w:cs="Times New Roman"/>
      <w:i/>
      <w:sz w:val="28"/>
      <w:szCs w:val="20"/>
    </w:rPr>
  </w:style>
  <w:style w:type="paragraph" w:styleId="ListParagraph">
    <w:name w:val="List Paragraph"/>
    <w:basedOn w:val="Normal"/>
    <w:uiPriority w:val="34"/>
    <w:qFormat/>
    <w:rsid w:val="00C95644"/>
    <w:pPr>
      <w:ind w:left="720"/>
      <w:contextualSpacing/>
    </w:pPr>
  </w:style>
  <w:style w:type="paragraph" w:styleId="Footer">
    <w:name w:val="footer"/>
    <w:basedOn w:val="Normal"/>
    <w:link w:val="FooterChar"/>
    <w:uiPriority w:val="99"/>
    <w:unhideWhenUsed/>
    <w:rsid w:val="00C95644"/>
    <w:pPr>
      <w:tabs>
        <w:tab w:val="center" w:pos="4680"/>
        <w:tab w:val="right" w:pos="9360"/>
      </w:tabs>
    </w:pPr>
  </w:style>
  <w:style w:type="character" w:customStyle="1" w:styleId="FooterChar">
    <w:name w:val="Footer Char"/>
    <w:basedOn w:val="DefaultParagraphFont"/>
    <w:link w:val="Footer"/>
    <w:uiPriority w:val="99"/>
    <w:rsid w:val="00C95644"/>
    <w:rPr>
      <w:rFonts w:eastAsia="Times New Roman" w:cs="Times New Roman"/>
      <w:sz w:val="28"/>
      <w:szCs w:val="28"/>
    </w:rPr>
  </w:style>
  <w:style w:type="character" w:customStyle="1" w:styleId="Bodytext2">
    <w:name w:val="Body text (2)_"/>
    <w:basedOn w:val="DefaultParagraphFont"/>
    <w:link w:val="Bodytext20"/>
    <w:rsid w:val="00153F24"/>
    <w:rPr>
      <w:rFonts w:eastAsia="Times New Roman" w:cs="Times New Roman"/>
      <w:i/>
      <w:iCs/>
      <w:sz w:val="26"/>
      <w:szCs w:val="26"/>
      <w:shd w:val="clear" w:color="auto" w:fill="FFFFFF"/>
    </w:rPr>
  </w:style>
  <w:style w:type="character" w:customStyle="1" w:styleId="Bodytext">
    <w:name w:val="Body text_"/>
    <w:basedOn w:val="DefaultParagraphFont"/>
    <w:link w:val="BodyText3"/>
    <w:rsid w:val="00153F24"/>
    <w:rPr>
      <w:rFonts w:eastAsia="Times New Roman" w:cs="Times New Roman"/>
      <w:sz w:val="26"/>
      <w:szCs w:val="26"/>
      <w:shd w:val="clear" w:color="auto" w:fill="FFFFFF"/>
    </w:rPr>
  </w:style>
  <w:style w:type="character" w:customStyle="1" w:styleId="BodytextItalic">
    <w:name w:val="Body text + Italic"/>
    <w:basedOn w:val="Bodytext"/>
    <w:rsid w:val="00153F24"/>
    <w:rPr>
      <w:rFonts w:eastAsia="Times New Roman" w:cs="Times New Roman"/>
      <w:i/>
      <w:iCs/>
      <w:color w:val="000000"/>
      <w:spacing w:val="0"/>
      <w:w w:val="100"/>
      <w:position w:val="0"/>
      <w:sz w:val="26"/>
      <w:szCs w:val="26"/>
      <w:shd w:val="clear" w:color="auto" w:fill="FFFFFF"/>
      <w:lang w:val="vi-VN"/>
    </w:rPr>
  </w:style>
  <w:style w:type="character" w:customStyle="1" w:styleId="Bodytext2MSReferenceSansSerif">
    <w:name w:val="Body text (2) + MS Reference Sans Serif"/>
    <w:aliases w:val="11.5 pt"/>
    <w:basedOn w:val="Bodytext2"/>
    <w:rsid w:val="00153F24"/>
    <w:rPr>
      <w:rFonts w:ascii="MS Reference Sans Serif" w:eastAsia="MS Reference Sans Serif" w:hAnsi="MS Reference Sans Serif" w:cs="MS Reference Sans Serif"/>
      <w:i/>
      <w:iCs/>
      <w:color w:val="000000"/>
      <w:spacing w:val="0"/>
      <w:w w:val="100"/>
      <w:position w:val="0"/>
      <w:sz w:val="23"/>
      <w:szCs w:val="23"/>
      <w:shd w:val="clear" w:color="auto" w:fill="FFFFFF"/>
    </w:rPr>
  </w:style>
  <w:style w:type="character" w:customStyle="1" w:styleId="BodyText1">
    <w:name w:val="Body Text1"/>
    <w:basedOn w:val="Bodytext"/>
    <w:rsid w:val="00153F24"/>
    <w:rPr>
      <w:rFonts w:eastAsia="Times New Roman" w:cs="Times New Roman"/>
      <w:color w:val="000000"/>
      <w:spacing w:val="0"/>
      <w:w w:val="100"/>
      <w:position w:val="0"/>
      <w:sz w:val="26"/>
      <w:szCs w:val="26"/>
      <w:shd w:val="clear" w:color="auto" w:fill="FFFFFF"/>
      <w:lang w:val="vi-VN"/>
    </w:rPr>
  </w:style>
  <w:style w:type="paragraph" w:customStyle="1" w:styleId="Bodytext20">
    <w:name w:val="Body text (2)"/>
    <w:basedOn w:val="Normal"/>
    <w:link w:val="Bodytext2"/>
    <w:rsid w:val="00153F24"/>
    <w:pPr>
      <w:widowControl w:val="0"/>
      <w:shd w:val="clear" w:color="auto" w:fill="FFFFFF"/>
      <w:spacing w:line="322" w:lineRule="exact"/>
      <w:jc w:val="right"/>
    </w:pPr>
    <w:rPr>
      <w:i/>
      <w:iCs/>
      <w:sz w:val="26"/>
      <w:szCs w:val="26"/>
    </w:rPr>
  </w:style>
  <w:style w:type="paragraph" w:customStyle="1" w:styleId="BodyText3">
    <w:name w:val="Body Text3"/>
    <w:basedOn w:val="Normal"/>
    <w:link w:val="Bodytext"/>
    <w:rsid w:val="00153F24"/>
    <w:pPr>
      <w:widowControl w:val="0"/>
      <w:shd w:val="clear" w:color="auto" w:fill="FFFFFF"/>
      <w:spacing w:after="540" w:line="322" w:lineRule="exact"/>
    </w:pPr>
    <w:rPr>
      <w:sz w:val="26"/>
      <w:szCs w:val="26"/>
    </w:rPr>
  </w:style>
  <w:style w:type="paragraph" w:styleId="BalloonText">
    <w:name w:val="Balloon Text"/>
    <w:basedOn w:val="Normal"/>
    <w:link w:val="BalloonTextChar"/>
    <w:uiPriority w:val="99"/>
    <w:semiHidden/>
    <w:unhideWhenUsed/>
    <w:rsid w:val="003F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B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44"/>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C95644"/>
    <w:pPr>
      <w:keepNext/>
      <w:jc w:val="center"/>
      <w:outlineLvl w:val="0"/>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644"/>
    <w:rPr>
      <w:rFonts w:ascii=".VnTime" w:eastAsia="Times New Roman" w:hAnsi=".VnTime" w:cs="Times New Roman"/>
      <w:i/>
      <w:sz w:val="28"/>
      <w:szCs w:val="20"/>
    </w:rPr>
  </w:style>
  <w:style w:type="paragraph" w:styleId="ListParagraph">
    <w:name w:val="List Paragraph"/>
    <w:basedOn w:val="Normal"/>
    <w:uiPriority w:val="34"/>
    <w:qFormat/>
    <w:rsid w:val="00C95644"/>
    <w:pPr>
      <w:ind w:left="720"/>
      <w:contextualSpacing/>
    </w:pPr>
  </w:style>
  <w:style w:type="paragraph" w:styleId="Footer">
    <w:name w:val="footer"/>
    <w:basedOn w:val="Normal"/>
    <w:link w:val="FooterChar"/>
    <w:uiPriority w:val="99"/>
    <w:unhideWhenUsed/>
    <w:rsid w:val="00C95644"/>
    <w:pPr>
      <w:tabs>
        <w:tab w:val="center" w:pos="4680"/>
        <w:tab w:val="right" w:pos="9360"/>
      </w:tabs>
    </w:pPr>
  </w:style>
  <w:style w:type="character" w:customStyle="1" w:styleId="FooterChar">
    <w:name w:val="Footer Char"/>
    <w:basedOn w:val="DefaultParagraphFont"/>
    <w:link w:val="Footer"/>
    <w:uiPriority w:val="99"/>
    <w:rsid w:val="00C95644"/>
    <w:rPr>
      <w:rFonts w:eastAsia="Times New Roman" w:cs="Times New Roman"/>
      <w:sz w:val="28"/>
      <w:szCs w:val="28"/>
    </w:rPr>
  </w:style>
  <w:style w:type="character" w:customStyle="1" w:styleId="Bodytext2">
    <w:name w:val="Body text (2)_"/>
    <w:basedOn w:val="DefaultParagraphFont"/>
    <w:link w:val="Bodytext20"/>
    <w:rsid w:val="00153F24"/>
    <w:rPr>
      <w:rFonts w:eastAsia="Times New Roman" w:cs="Times New Roman"/>
      <w:i/>
      <w:iCs/>
      <w:sz w:val="26"/>
      <w:szCs w:val="26"/>
      <w:shd w:val="clear" w:color="auto" w:fill="FFFFFF"/>
    </w:rPr>
  </w:style>
  <w:style w:type="character" w:customStyle="1" w:styleId="Bodytext">
    <w:name w:val="Body text_"/>
    <w:basedOn w:val="DefaultParagraphFont"/>
    <w:link w:val="BodyText3"/>
    <w:rsid w:val="00153F24"/>
    <w:rPr>
      <w:rFonts w:eastAsia="Times New Roman" w:cs="Times New Roman"/>
      <w:sz w:val="26"/>
      <w:szCs w:val="26"/>
      <w:shd w:val="clear" w:color="auto" w:fill="FFFFFF"/>
    </w:rPr>
  </w:style>
  <w:style w:type="character" w:customStyle="1" w:styleId="BodytextItalic">
    <w:name w:val="Body text + Italic"/>
    <w:basedOn w:val="Bodytext"/>
    <w:rsid w:val="00153F24"/>
    <w:rPr>
      <w:rFonts w:eastAsia="Times New Roman" w:cs="Times New Roman"/>
      <w:i/>
      <w:iCs/>
      <w:color w:val="000000"/>
      <w:spacing w:val="0"/>
      <w:w w:val="100"/>
      <w:position w:val="0"/>
      <w:sz w:val="26"/>
      <w:szCs w:val="26"/>
      <w:shd w:val="clear" w:color="auto" w:fill="FFFFFF"/>
      <w:lang w:val="vi-VN"/>
    </w:rPr>
  </w:style>
  <w:style w:type="character" w:customStyle="1" w:styleId="Bodytext2MSReferenceSansSerif">
    <w:name w:val="Body text (2) + MS Reference Sans Serif"/>
    <w:aliases w:val="11.5 pt"/>
    <w:basedOn w:val="Bodytext2"/>
    <w:rsid w:val="00153F24"/>
    <w:rPr>
      <w:rFonts w:ascii="MS Reference Sans Serif" w:eastAsia="MS Reference Sans Serif" w:hAnsi="MS Reference Sans Serif" w:cs="MS Reference Sans Serif"/>
      <w:i/>
      <w:iCs/>
      <w:color w:val="000000"/>
      <w:spacing w:val="0"/>
      <w:w w:val="100"/>
      <w:position w:val="0"/>
      <w:sz w:val="23"/>
      <w:szCs w:val="23"/>
      <w:shd w:val="clear" w:color="auto" w:fill="FFFFFF"/>
    </w:rPr>
  </w:style>
  <w:style w:type="character" w:customStyle="1" w:styleId="BodyText1">
    <w:name w:val="Body Text1"/>
    <w:basedOn w:val="Bodytext"/>
    <w:rsid w:val="00153F24"/>
    <w:rPr>
      <w:rFonts w:eastAsia="Times New Roman" w:cs="Times New Roman"/>
      <w:color w:val="000000"/>
      <w:spacing w:val="0"/>
      <w:w w:val="100"/>
      <w:position w:val="0"/>
      <w:sz w:val="26"/>
      <w:szCs w:val="26"/>
      <w:shd w:val="clear" w:color="auto" w:fill="FFFFFF"/>
      <w:lang w:val="vi-VN"/>
    </w:rPr>
  </w:style>
  <w:style w:type="paragraph" w:customStyle="1" w:styleId="Bodytext20">
    <w:name w:val="Body text (2)"/>
    <w:basedOn w:val="Normal"/>
    <w:link w:val="Bodytext2"/>
    <w:rsid w:val="00153F24"/>
    <w:pPr>
      <w:widowControl w:val="0"/>
      <w:shd w:val="clear" w:color="auto" w:fill="FFFFFF"/>
      <w:spacing w:line="322" w:lineRule="exact"/>
      <w:jc w:val="right"/>
    </w:pPr>
    <w:rPr>
      <w:i/>
      <w:iCs/>
      <w:sz w:val="26"/>
      <w:szCs w:val="26"/>
    </w:rPr>
  </w:style>
  <w:style w:type="paragraph" w:customStyle="1" w:styleId="BodyText3">
    <w:name w:val="Body Text3"/>
    <w:basedOn w:val="Normal"/>
    <w:link w:val="Bodytext"/>
    <w:rsid w:val="00153F24"/>
    <w:pPr>
      <w:widowControl w:val="0"/>
      <w:shd w:val="clear" w:color="auto" w:fill="FFFFFF"/>
      <w:spacing w:after="540" w:line="322" w:lineRule="exact"/>
    </w:pPr>
    <w:rPr>
      <w:sz w:val="26"/>
      <w:szCs w:val="26"/>
    </w:rPr>
  </w:style>
  <w:style w:type="paragraph" w:styleId="BalloonText">
    <w:name w:val="Balloon Text"/>
    <w:basedOn w:val="Normal"/>
    <w:link w:val="BalloonTextChar"/>
    <w:uiPriority w:val="99"/>
    <w:semiHidden/>
    <w:unhideWhenUsed/>
    <w:rsid w:val="003F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C284-DEB7-4CCE-90C9-70E6BADC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26</cp:revision>
  <cp:lastPrinted>2020-03-19T02:42:00Z</cp:lastPrinted>
  <dcterms:created xsi:type="dcterms:W3CDTF">2020-03-02T03:22:00Z</dcterms:created>
  <dcterms:modified xsi:type="dcterms:W3CDTF">2020-03-19T08:14:00Z</dcterms:modified>
</cp:coreProperties>
</file>